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Whole in One Thought</w:t>
      </w:r>
      <w:r>
        <w:br/>
      </w:r>
      <w:r>
        <w:t xml:space="preserve">Conclusion of the Modal-Logical Series</w:t>
      </w:r>
    </w:p>
    <w:p>
      <w:pPr>
        <w:pStyle w:val="Subtitle"/>
      </w:pPr>
      <w:r>
        <w:t xml:space="preserve">Conclusion of the Modal-Logical Series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This treatise draws the sum from 17 modules. It shows: What the series</w:t>
      </w:r>
      <w:r>
        <w:t xml:space="preserve"> </w:t>
      </w:r>
      <w:r>
        <w:t xml:space="preserve">achieves is not a proof, but a map. It shows the dependencies between</w:t>
      </w:r>
      <w:r>
        <w:t xml:space="preserve"> </w:t>
      </w:r>
      <w:r>
        <w:t xml:space="preserve">axioms, the limits of formalization, the open questions. And it</w:t>
      </w:r>
      <w:r>
        <w:t xml:space="preserve"> </w:t>
      </w:r>
      <w:r>
        <w:t xml:space="preserve">formulates the one thought that carries all treatises: The Trinity is</w:t>
      </w:r>
      <w:r>
        <w:t xml:space="preserve"> </w:t>
      </w:r>
      <w:r>
        <w:t xml:space="preserve">the structure that encompasses all paths — including those that do not</w:t>
      </w:r>
      <w:r>
        <w:t xml:space="preserve"> </w:t>
      </w:r>
      <w:r>
        <w:t xml:space="preserve">arrive. We stand at the beginning of infinity.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12" w:name="what-the-series-has-shown-an-overview"/>
    <w:p>
      <w:pPr>
        <w:pStyle w:val="Heading1"/>
      </w:pPr>
      <w:r>
        <w:t xml:space="preserve">What the Series Has Shown: An Overview</w:t>
      </w:r>
    </w:p>
    <w:p>
      <w:pPr>
        <w:pStyle w:val="FirstParagraph"/>
      </w:pPr>
      <w:r>
        <w:t xml:space="preserve">The modal-logical series comprises 17 modules. It begins with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as the metalogical core and unfolds in Modules 6–16 into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of the Trinity.</w:t>
      </w:r>
    </w:p>
    <w:bookmarkStart w:id="9" w:name="the-17-modules-in-an-overview"/>
    <w:p>
      <w:pPr>
        <w:pStyle w:val="Heading2"/>
      </w:pPr>
      <w:r>
        <w:t xml:space="preserve">The 17 Modules in an Overview</w:t>
      </w:r>
    </w:p>
    <w:p>
      <w:pPr>
        <w:pStyle w:val="FirstParagraph"/>
      </w:pPr>
      <w:r>
        <w:rPr>
          <w:b/>
          <w:bCs/>
        </w:rPr>
        <w:t xml:space="preserve">Modal 5 – The Metalogical Core.</w:t>
      </w:r>
      <w:r>
        <w:t xml:space="preserve"> </w:t>
      </w:r>
      <w:r>
        <w:t xml:space="preserve">In pure S5, the Trinity is not derivable. Under the superposition axioms ASP1–ASP5, it is derivable. The question of minimality remains open.</w:t>
      </w:r>
    </w:p>
    <w:p>
      <w:pPr>
        <w:pStyle w:val="BodyText"/>
      </w:pPr>
      <w:r>
        <w:rPr>
          <w:b/>
          <w:bCs/>
        </w:rPr>
        <w:t xml:space="preserve">Modal 6 – The Minimality of the Superposition Axioms.</w:t>
      </w:r>
      <w:r>
        <w:t xml:space="preserve"> </w:t>
      </w:r>
      <w:r>
        <w:t xml:space="preserve">ASP1 is derivable from ASP2 and is therefore redundant. The minimal subset for the target statement is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t>S</m:t>
        </m:r>
        <m:r>
          <m:t>P</m:t>
        </m:r>
        <m:r>
          <m:t>3</m:t>
        </m:r>
        <m:r>
          <m:rPr>
            <m:sty m:val="p"/>
          </m:rPr>
          <m:t>,</m:t>
        </m:r>
        <m:r>
          <m:t>A</m:t>
        </m:r>
        <m:r>
          <m:t>S</m:t>
        </m:r>
        <m:r>
          <m:t>P</m:t>
        </m:r>
        <m:r>
          <m:t>4</m:t>
        </m:r>
        <m:r>
          <m:rPr>
            <m:sty m:val="p"/>
          </m:rPr>
          <m:t>,</m:t>
        </m:r>
        <m:r>
          <m:t>A</m:t>
        </m:r>
        <m:r>
          <m:t>S</m:t>
        </m:r>
        <m:r>
          <m:t>P</m:t>
        </m:r>
        <m:r>
          <m:t>5</m:t>
        </m:r>
        <m:r>
          <m:rPr>
            <m:sty m:val="p"/>
          </m:rPr>
          <m:t>}</m:t>
        </m:r>
      </m:oMath>
      <w:r>
        <w:t xml:space="preserve">. The full axiomatics is minimal for the superposition intuition, not for the target statement.</w:t>
      </w:r>
    </w:p>
    <w:p>
      <w:pPr>
        <w:pStyle w:val="BodyText"/>
      </w:pPr>
      <w:r>
        <w:rPr>
          <w:b/>
          <w:bCs/>
        </w:rPr>
        <w:t xml:space="preserve">Modal 7 – Non-Uniqueness.</w:t>
      </w:r>
      <w:r>
        <w:t xml:space="preserve"> </w:t>
      </w:r>
      <w:r>
        <w:t xml:space="preserve">There are at least four systematically different extensions of S5 that derive the Trinity: superposition, topology, temporality, mereology. The Trinity is axiom-invariant.</w:t>
      </w:r>
    </w:p>
    <w:p>
      <w:pPr>
        <w:pStyle w:val="BodyText"/>
      </w:pPr>
      <w:r>
        <w:rPr>
          <w:b/>
          <w:bCs/>
        </w:rPr>
        <w:t xml:space="preserve">Modal 8 – The Trinity as Limit.</w:t>
      </w:r>
      <w:r>
        <w:t xml:space="preserve"> </w:t>
      </w:r>
      <w:r>
        <w:t xml:space="preserve">The informal limit definition from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is translated into the language of topological modal logic. The limit operator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with neighborhood semantics accomplishes this translation.</w:t>
      </w:r>
    </w:p>
    <w:p>
      <w:pPr>
        <w:pStyle w:val="BodyText"/>
      </w:pPr>
      <w:r>
        <w:rPr>
          <w:b/>
          <w:bCs/>
        </w:rPr>
        <w:t xml:space="preserve">Modal 9 – Two Perspectives, One Limit.</w:t>
      </w:r>
      <w:r>
        <w:t xml:space="preserve"> </w:t>
      </w:r>
      <w:r>
        <w:t xml:space="preserve">DeLillo (Copenhagen) and Van Dormael (MWI) are bimodally incompatible, but simultaneously true. The Omega Point is a fixed point — a relation, not a state.</w:t>
      </w:r>
    </w:p>
    <w:p>
      <w:pPr>
        <w:pStyle w:val="BodyText"/>
      </w:pPr>
      <w:r>
        <w:rPr>
          <w:b/>
          <w:bCs/>
        </w:rPr>
        <w:t xml:space="preserve">Modal 10 – Unitarity as Theorem.</w:t>
      </w:r>
      <w:r>
        <w:t xml:space="preserve"> </w:t>
      </w:r>
      <w:r>
        <w:t xml:space="preserve">The resurrection follows from three weak principles U1–U3. Unitarity is the structure of 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itself:</w:t>
      </w:r>
      <w:r>
        <w:t xml:space="preserve"> </w:t>
      </w:r>
      <m:oMath>
        <m:r>
          <m:rPr>
            <m:sty m:val="p"/>
          </m:rPr>
          <m:t>∀</m:t>
        </m:r>
        <m:r>
          <m:t>γ</m:t>
        </m:r>
        <m:r>
          <m:rPr>
            <m:sty m:val="p"/>
          </m:rPr>
          <m:t>⊆</m:t>
        </m:r>
        <m:r>
          <m:t>T</m:t>
        </m:r>
        <m:r>
          <m:rPr>
            <m:sty m:val="p"/>
          </m:rPr>
          <m:t>:</m:t>
        </m:r>
        <m:r>
          <m:t>γ</m:t>
        </m:r>
        <m:r>
          <m:rPr>
            <m:sty m:val="p"/>
          </m:rPr>
          <m:t>∈</m:t>
        </m:r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Modal 11 – Timelessness and Presence.</w:t>
      </w:r>
      <w:r>
        <w:t xml:space="preserve"> </w:t>
      </w:r>
      <w:r>
        <w:t xml:space="preserve">The four time modes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formalize the distinction between past, future, present, and timelessness. The Trinity is timeless and present.</w:t>
      </w:r>
    </w:p>
    <w:p>
      <w:pPr>
        <w:pStyle w:val="BodyText"/>
      </w:pPr>
      <w:r>
        <w:rPr>
          <w:b/>
          <w:bCs/>
        </w:rPr>
        <w:t xml:space="preserve">Modal 12 – Evil as the Path to the Good.</w:t>
      </w:r>
      <w:r>
        <w:t xml:space="preserve"> </w:t>
      </w:r>
      <w:r>
        <w:t xml:space="preserve">The Trinity is the only limit structure (follows from A1). Evil is not a second limit, but the inevitable evolution toward the Good.</w:t>
      </w:r>
    </w:p>
    <w:p>
      <w:pPr>
        <w:pStyle w:val="BodyText"/>
      </w:pPr>
      <w:r>
        <w:rPr>
          <w:b/>
          <w:bCs/>
        </w:rPr>
        <w:t xml:space="preserve">Modal 13 – The Observer in Two Interpretations.</w:t>
      </w:r>
      <w:r>
        <w:t xml:space="preserve"> </w:t>
      </w:r>
      <w:r>
        <w:t xml:space="preserve">Two observer operators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(constitutive) 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B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(non-constitutive). Both lead to the Trinity — for different reasons.</w:t>
      </w:r>
    </w:p>
    <w:p>
      <w:pPr>
        <w:pStyle w:val="BodyText"/>
      </w:pPr>
      <w:r>
        <w:rPr>
          <w:b/>
          <w:bCs/>
        </w:rPr>
        <w:t xml:space="preserve">Modal 14 – The Unity of Perspectives.</w:t>
      </w:r>
      <w:r>
        <w:t xml:space="preserve"> </w:t>
      </w:r>
      <w:r>
        <w:t xml:space="preserve">The unity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follows directly from A1. It is constitutive, not founded. The observer is not the founder of unity, but its witness.</w:t>
      </w:r>
    </w:p>
    <w:p>
      <w:pPr>
        <w:pStyle w:val="BodyText"/>
      </w:pPr>
      <w:r>
        <w:rPr>
          <w:b/>
          <w:bCs/>
        </w:rPr>
        <w:t xml:space="preserve">Modal 15 – The Limit of the Formal.</w:t>
      </w:r>
      <w:r>
        <w:t xml:space="preserve"> </w:t>
      </w:r>
      <w:r>
        <w:t xml:space="preserve">Modal logic can prove the necessity of the Trinity under assumptions, but it cannot justify the choice of assumptions. Three levels: proving, suggesting, not reaching.</w:t>
      </w:r>
    </w:p>
    <w:p>
      <w:pPr>
        <w:pStyle w:val="BodyText"/>
      </w:pPr>
      <w:r>
        <w:rPr>
          <w:b/>
          <w:bCs/>
        </w:rPr>
        <w:t xml:space="preserve">Modal 16 – Paths without Omega Point.</w:t>
      </w:r>
      <w:r>
        <w:t xml:space="preserve"> </w:t>
      </w:r>
      <w:r>
        <w:t xml:space="preserve">Paths with consciousness that do not reach the Omega Point are structurally integrated. Integration is not an event, but the form of</w:t>
      </w:r>
      <w:r>
        <w:t xml:space="preserve"> </w:t>
      </w:r>
      <m:oMath>
        <m:r>
          <m:t>T</m:t>
        </m:r>
      </m:oMath>
      <w:r>
        <w:t xml:space="preserve">.</w:t>
      </w:r>
    </w:p>
    <w:bookmarkEnd w:id="9"/>
    <w:bookmarkStart w:id="10" w:name="the-metalogical-results-in-a-table"/>
    <w:p>
      <w:pPr>
        <w:pStyle w:val="Heading2"/>
      </w:pPr>
      <w:r>
        <w:t xml:space="preserve">The Metalogical Results in a Table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Modal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⊬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t>S</m:t>
              </m:r>
              <m:r>
                <m:t>P</m:t>
              </m:r>
              <m:r>
                <m:t>2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⊢</m:t>
              </m:r>
              <m:r>
                <m:t>A</m:t>
              </m:r>
              <m:r>
                <m:t>S</m:t>
              </m:r>
              <m:r>
                <m:t>P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t>S</m:t>
              </m:r>
              <m:r>
                <m:t>P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S</m:t>
              </m:r>
              <m:r>
                <m:t>P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S</m:t>
              </m:r>
              <m:r>
                <m:t>P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minimal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O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E</m:t>
              </m:r>
              <m:r>
                <m:t>M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M</m:t>
              </m:r>
              <m:r>
                <m:t>E</m:t>
              </m:r>
              <m:r>
                <m:t>R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t> 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L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Consistent bimodal models with</w:t>
            </w:r>
            <w:r>
              <w:t xml:space="preserve"> </w:t>
            </w:r>
            <m:oMath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∅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3</m:t>
              </m:r>
              <m:r>
                <m:rPr>
                  <m:sty m:val="p"/>
                </m:rPr>
                <m:t>⊢</m:t>
              </m:r>
            </m:oMath>
            <w:r>
              <w:t xml:space="preserve"> </w:t>
            </w:r>
            <w:r>
              <w:t xml:space="preserve">resurrection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</m:oMath>
            <w:r>
              <w:t xml:space="preserve"> </w:t>
            </w:r>
            <w:r>
              <w:t xml:space="preserve">evil is not a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S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Three levels: proving, suggesting, not reaching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oMath>
          </w:p>
        </w:tc>
      </w:tr>
    </w:tbl>
    <w:bookmarkEnd w:id="10"/>
    <w:bookmarkStart w:id="11" w:name="the-structure-of-the-series"/>
    <w:p>
      <w:pPr>
        <w:pStyle w:val="Heading2"/>
      </w:pPr>
      <w:r>
        <w:t xml:space="preserve">The Structure of the Series</w:t>
      </w:r>
    </w:p>
    <w:p>
      <w:pPr>
        <w:pStyle w:val="FirstParagraph"/>
      </w:pPr>
      <w:r>
        <w:t xml:space="preserve">The series is</w:t>
      </w:r>
      <w:r>
        <w:t xml:space="preserve"> </w:t>
      </w:r>
      <w:r>
        <w:rPr>
          <w:b/>
          <w:bCs/>
        </w:rPr>
        <w:t xml:space="preserve">not a linear chain</w:t>
      </w:r>
      <w:r>
        <w:t xml:space="preserve">. It is a</w:t>
      </w:r>
      <w:r>
        <w:t xml:space="preserve"> </w:t>
      </w:r>
      <w:r>
        <w:rPr>
          <w:b/>
          <w:bCs/>
        </w:rPr>
        <w:t xml:space="preserve">network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5</w:t>
      </w:r>
      <w:r>
        <w:t xml:space="preserve"> </w:t>
      </w:r>
      <w:r>
        <w:t xml:space="preserve">is the core. All other modules build on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Modals 6 and 7</w:t>
      </w:r>
      <w:r>
        <w:t xml:space="preserve"> </w:t>
      </w:r>
      <w:r>
        <w:t xml:space="preserve">clarify the axiomatics.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8</w:t>
      </w:r>
      <w:r>
        <w:t xml:space="preserve"> </w:t>
      </w:r>
      <w:r>
        <w:t xml:space="preserve">refines the limit concept.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9</w:t>
      </w:r>
      <w:r>
        <w:t xml:space="preserve"> </w:t>
      </w:r>
      <w:r>
        <w:t xml:space="preserve">introduces the bimodal structure.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10</w:t>
      </w:r>
      <w:r>
        <w:t xml:space="preserve"> </w:t>
      </w:r>
      <w:r>
        <w:t xml:space="preserve">grounds unitarity.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11</w:t>
      </w:r>
      <w:r>
        <w:t xml:space="preserve"> </w:t>
      </w:r>
      <w:r>
        <w:t xml:space="preserve">adds the time dimension.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12</w:t>
      </w:r>
      <w:r>
        <w:t xml:space="preserve"> </w:t>
      </w:r>
      <w:r>
        <w:t xml:space="preserve">treats evil.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13</w:t>
      </w:r>
      <w:r>
        <w:t xml:space="preserve"> </w:t>
      </w:r>
      <w:r>
        <w:t xml:space="preserve">treats the observer.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14</w:t>
      </w:r>
      <w:r>
        <w:t xml:space="preserve"> </w:t>
      </w:r>
      <w:r>
        <w:t xml:space="preserve">draws unity.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15</w:t>
      </w:r>
      <w:r>
        <w:t xml:space="preserve"> </w:t>
      </w:r>
      <w:r>
        <w:t xml:space="preserve">marks the limit.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16</w:t>
      </w:r>
      <w:r>
        <w:t xml:space="preserve"> </w:t>
      </w:r>
      <w:r>
        <w:t xml:space="preserve">closes the last open question.</w:t>
      </w:r>
    </w:p>
    <w:bookmarkEnd w:id="11"/>
    <w:bookmarkEnd w:id="12"/>
    <w:bookmarkStart w:id="17" w:name="X7cb810870ff8685f414dce7f4766720c510ef56"/>
    <w:p>
      <w:pPr>
        <w:pStyle w:val="Heading1"/>
      </w:pPr>
      <w:r>
        <w:t xml:space="preserve">What It Has Not Shown: The Methodological Limit</w:t>
      </w:r>
    </w:p>
    <w:bookmarkStart w:id="13" w:name="the-three-levels"/>
    <w:p>
      <w:pPr>
        <w:pStyle w:val="Heading2"/>
      </w:pPr>
      <w:r>
        <w:t xml:space="preserve">The Three Levels</w:t>
      </w:r>
    </w:p>
    <w:p>
      <w:pPr>
        <w:pStyle w:val="FirstParagraph"/>
      </w:pPr>
      <w:r>
        <w:t xml:space="preserve">The series has strictly distinguished between three levels: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Proving</w:t>
            </w:r>
          </w:p>
        </w:tc>
        <w:tc>
          <w:tcPr/>
          <w:p>
            <w:pPr>
              <w:pStyle w:val="Compact"/>
            </w:pPr>
            <w:r>
              <w:t xml:space="preserve">Derivable results</w:t>
            </w:r>
          </w:p>
        </w:tc>
        <w:tc>
          <w:tcPr/>
          <w:p>
            <w:pPr>
              <w:pStyle w:val="Compact"/>
            </w:pPr>
            <w:r>
              <w:t xml:space="preserve">Certain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Suggesting</w:t>
            </w:r>
          </w:p>
        </w:tc>
        <w:tc>
          <w:tcPr/>
          <w:p>
            <w:pPr>
              <w:pStyle w:val="Compact"/>
            </w:pPr>
            <w:r>
              <w:t xml:space="preserve">Plausible interpretations</w:t>
            </w:r>
          </w:p>
        </w:tc>
        <w:tc>
          <w:tcPr/>
          <w:p>
            <w:pPr>
              <w:pStyle w:val="Compact"/>
            </w:pPr>
            <w:r>
              <w:t xml:space="preserve">Probable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Reaching</w:t>
            </w:r>
          </w:p>
        </w:tc>
        <w:tc>
          <w:tcPr/>
          <w:p>
            <w:pPr>
              <w:pStyle w:val="Compact"/>
            </w:pPr>
            <w:r>
              <w:t xml:space="preserve">External questions</w:t>
            </w:r>
          </w:p>
        </w:tc>
        <w:tc>
          <w:tcPr/>
          <w:p>
            <w:pPr>
              <w:pStyle w:val="Compact"/>
            </w:pPr>
            <w:r>
              <w:t xml:space="preserve">Open</w:t>
            </w:r>
          </w:p>
        </w:tc>
      </w:tr>
    </w:tbl>
    <w:bookmarkEnd w:id="13"/>
    <w:bookmarkStart w:id="14" w:name="what-the-series-does-not-show"/>
    <w:p>
      <w:pPr>
        <w:pStyle w:val="Heading2"/>
      </w:pPr>
      <w:r>
        <w:t xml:space="preserve">What the Series Does Not Show</w:t>
      </w:r>
    </w:p>
    <w:p>
      <w:pPr>
        <w:pStyle w:val="FirstParagraph"/>
      </w:pPr>
      <w:r>
        <w:t xml:space="preserve">The series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That the Trinity exists.</w:t>
      </w:r>
      <w:r>
        <w:t xml:space="preserve"> </w:t>
      </w:r>
      <w:r>
        <w:t xml:space="preserve">It only shows: Under certain assumptions, it follows.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That the axioms are true.</w:t>
      </w:r>
      <w:r>
        <w:t xml:space="preserve"> </w:t>
      </w:r>
      <w:r>
        <w:t xml:space="preserve">It only shows: They are consistent and independent.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That the choice of axioms is justified.</w:t>
      </w:r>
      <w:r>
        <w:t xml:space="preserve"> </w:t>
      </w:r>
      <w:r>
        <w:t xml:space="preserve">The choice is metaphysical, physical, or hermeneutic.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That formal work is the only mode of access.</w:t>
      </w:r>
      <w:r>
        <w:t xml:space="preserve"> </w:t>
      </w:r>
      <w:r>
        <w:t xml:space="preserve">It is one among several.</w:t>
      </w:r>
    </w:p>
    <w:bookmarkEnd w:id="14"/>
    <w:bookmarkStart w:id="15" w:name="the-limit-of-the-formal"/>
    <w:p>
      <w:pPr>
        <w:pStyle w:val="Heading2"/>
      </w:pPr>
      <w:r>
        <w:t xml:space="preserve">The Limit of the Formal</w:t>
      </w:r>
    </w:p>
    <w:p>
      <w:pPr>
        <w:pStyle w:val="FirstParagraph"/>
      </w:pPr>
      <w:r>
        <w:t xml:space="preserve">The limit of the formal is</w:t>
      </w:r>
      <w:r>
        <w:t xml:space="preserve"> </w:t>
      </w:r>
      <w:r>
        <w:rPr>
          <w:b/>
          <w:bCs/>
        </w:rPr>
        <w:t xml:space="preserve">structurally related</w:t>
      </w:r>
      <w:r>
        <w:t xml:space="preserve"> </w:t>
      </w:r>
      <w:r>
        <w:t xml:space="preserve">to Gödel’s incompleteness theorems — not because S5 would be incomplete (it is complete), but because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formal system cannot fully justify its own foundations.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Proving</m:t>
          </m:r>
          <m:r>
            <m:rPr>
              <m:sty m:val="p"/>
            </m:rPr>
            <m:t>⊏</m:t>
          </m:r>
          <m:r>
            <m:rPr>
              <m:nor/>
              <m:sty m:val="p"/>
            </m:rPr>
            <m:t>Suggesting</m:t>
          </m:r>
          <m:r>
            <m:rPr>
              <m:sty m:val="p"/>
            </m:rPr>
            <m:t>⊏</m:t>
          </m:r>
          <m:r>
            <m:rPr>
              <m:nor/>
              <m:sty m:val="p"/>
            </m:rPr>
            <m:t>Not Reaching</m:t>
          </m:r>
        </m:oMath>
      </m:oMathPara>
    </w:p>
    <w:bookmarkEnd w:id="15"/>
    <w:bookmarkStart w:id="16" w:name="the-modesty-of-form"/>
    <w:p>
      <w:pPr>
        <w:pStyle w:val="Heading2"/>
      </w:pPr>
      <w:r>
        <w:t xml:space="preserve">The Modesty of Form</w:t>
      </w:r>
    </w:p>
    <w:p>
      <w:pPr>
        <w:pStyle w:val="FirstParagraph"/>
      </w:pPr>
      <w:r>
        <w:t xml:space="preserve">The series is</w:t>
      </w:r>
      <w:r>
        <w:t xml:space="preserve"> </w:t>
      </w:r>
      <w:r>
        <w:rPr>
          <w:b/>
          <w:bCs/>
        </w:rPr>
        <w:t xml:space="preserve">modest</w:t>
      </w:r>
      <w:r>
        <w:t xml:space="preserve">. It does not claim to be the truth. It claims:</w:t>
      </w:r>
    </w:p>
    <w:p>
      <w:pPr>
        <w:pStyle w:val="BlockText"/>
      </w:pPr>
      <w:r>
        <w:rPr>
          <w:b/>
          <w:bCs/>
        </w:rPr>
        <w:t xml:space="preserve">We have drawn a map. The map is not the territory.</w:t>
      </w:r>
    </w:p>
    <w:bookmarkEnd w:id="16"/>
    <w:bookmarkEnd w:id="17"/>
    <w:bookmarkStart w:id="21" w:name="the-one-thought"/>
    <w:p>
      <w:pPr>
        <w:pStyle w:val="Heading1"/>
      </w:pPr>
      <w:r>
        <w:t xml:space="preserve">The One Thought</w:t>
      </w:r>
    </w:p>
    <w:bookmarkStart w:id="18" w:name="the-central-formulation"/>
    <w:p>
      <w:pPr>
        <w:pStyle w:val="Heading2"/>
      </w:pPr>
      <w:r>
        <w:t xml:space="preserve">The Central Formulation</w:t>
      </w:r>
    </w:p>
    <w:p>
      <w:pPr>
        <w:pStyle w:val="FirstParagraph"/>
      </w:pPr>
      <w:r>
        <w:t xml:space="preserve">All 17 modules carry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thought:</w:t>
      </w:r>
    </w:p>
    <w:p>
      <w:pPr>
        <w:pStyle w:val="BlockText"/>
      </w:pPr>
      <w:r>
        <w:rPr>
          <w:b/>
          <w:bCs/>
        </w:rPr>
        <w:t xml:space="preserve">The Trinity is the structure that encompasses all paths — including those that do not arrive.</w:t>
      </w:r>
    </w:p>
    <w:p>
      <w:pPr>
        <w:pStyle w:val="FirstParagraph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γ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For 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that is a subset of</w:t>
      </w:r>
      <w:r>
        <w:t xml:space="preserve"> </w:t>
      </w:r>
      <m:oMath>
        <m:r>
          <m:t>T</m:t>
        </m:r>
      </m:oMath>
      <w:r>
        <w:t xml:space="preserve">: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T</m:t>
        </m:r>
      </m:oMath>
      <w:r>
        <w:t xml:space="preserve">, and the Trinity holds.</w:t>
      </w:r>
    </w:p>
    <w:bookmarkEnd w:id="18"/>
    <w:bookmarkStart w:id="19" w:name="what-this-thought-means"/>
    <w:p>
      <w:pPr>
        <w:pStyle w:val="Heading2"/>
      </w:pPr>
      <w:r>
        <w:t xml:space="preserve">What This Thought Means</w:t>
      </w:r>
    </w:p>
    <w:p>
      <w:pPr>
        <w:pStyle w:val="FirstParagraph"/>
      </w:pPr>
      <w:r>
        <w:t xml:space="preserve">The thought has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aspects:</w:t>
      </w:r>
    </w:p>
    <w:p>
      <w:pPr>
        <w:pStyle w:val="BodyText"/>
      </w:pPr>
      <w:r>
        <w:rPr>
          <w:b/>
          <w:bCs/>
        </w:rPr>
        <w:t xml:space="preserve">Aspect 1: Universality.</w:t>
      </w:r>
      <w:r>
        <w:t xml:space="preserve"> </w:t>
      </w:r>
      <w:r>
        <w:t xml:space="preserve">The Trinity encompasses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paths — including those that do not arrive.</w:t>
      </w:r>
    </w:p>
    <w:p>
      <w:pPr>
        <w:pStyle w:val="BodyText"/>
      </w:pPr>
      <w:r>
        <w:rPr>
          <w:b/>
          <w:bCs/>
        </w:rPr>
        <w:t xml:space="preserve">Aspect 2: Structurality.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not an object</w:t>
      </w:r>
      <w:r>
        <w:t xml:space="preserve">, but a</w:t>
      </w:r>
      <w:r>
        <w:t xml:space="preserve"> </w:t>
      </w:r>
      <w:r>
        <w:rPr>
          <w:b/>
          <w:bCs/>
        </w:rPr>
        <w:t xml:space="preserve">structure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Aspect 3: Necessity.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— it follows from A1.</w:t>
      </w:r>
    </w:p>
    <w:bookmarkEnd w:id="19"/>
    <w:bookmarkStart w:id="20" w:name="why-this-thought-carries"/>
    <w:p>
      <w:pPr>
        <w:pStyle w:val="Heading2"/>
      </w:pPr>
      <w:r>
        <w:t xml:space="preserve">Why This Thought Carries</w:t>
      </w:r>
    </w:p>
    <w:p>
      <w:pPr>
        <w:pStyle w:val="FirstParagraph"/>
      </w:pPr>
      <w:r>
        <w:t xml:space="preserve">This thought carries because it: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Integrates all perspectives.</w:t>
      </w:r>
      <w:r>
        <w:t xml:space="preserve"> </w:t>
      </w:r>
      <w:r>
        <w:t xml:space="preserve">DeLillo and Van Dormael, Copenhagen and MWI, path and limit.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Preserves unity.</w:t>
      </w:r>
      <w:r>
        <w:t xml:space="preserve"> </w:t>
      </w:r>
      <w:r>
        <w:t xml:space="preserve">The unity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follows from A1.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Acknowledges the limit.</w:t>
      </w:r>
      <w:r>
        <w:t xml:space="preserve"> </w:t>
      </w:r>
      <w:r>
        <w:t xml:space="preserve">The choice of axioms is not formally decidable.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Preserves openness.</w:t>
      </w:r>
      <w:r>
        <w:t xml:space="preserve"> </w:t>
      </w:r>
      <w:r>
        <w:t xml:space="preserve">The questions remain open. We stand at the beginning of infinity.</w:t>
      </w:r>
    </w:p>
    <w:bookmarkEnd w:id="20"/>
    <w:bookmarkEnd w:id="21"/>
    <w:bookmarkStart w:id="26" w:name="the-images"/>
    <w:p>
      <w:pPr>
        <w:pStyle w:val="Heading1"/>
      </w:pPr>
      <w:r>
        <w:t xml:space="preserve">The Images</w:t>
      </w:r>
    </w:p>
    <w:bookmarkStart w:id="22" w:name="beginning-of-infinity"/>
    <w:p>
      <w:pPr>
        <w:pStyle w:val="Heading2"/>
      </w:pPr>
      <w:r>
        <w:t xml:space="preserve">Beginning of Infinity</w:t>
      </w:r>
    </w:p>
    <w:p>
      <w:pPr>
        <w:pStyle w:val="FirstParagraph"/>
      </w:pPr>
      <w:r>
        <w:t xml:space="preserve">The first image is that of the</w:t>
      </w:r>
      <w:r>
        <w:t xml:space="preserve"> </w:t>
      </w:r>
      <w:r>
        <w:rPr>
          <w:b/>
          <w:bCs/>
        </w:rPr>
        <w:t xml:space="preserve">beginning of infinity</w:t>
      </w:r>
      <w:r>
        <w:t xml:space="preserve"> </w:t>
      </w:r>
      <w:r>
        <w:t xml:space="preserve">(after David Deutsch).</w:t>
      </w:r>
    </w:p>
    <w:p>
      <w:pPr>
        <w:pStyle w:val="BodyText"/>
      </w:pPr>
      <w:r>
        <w:rPr>
          <w:b/>
          <w:bCs/>
        </w:rPr>
        <w:t xml:space="preserve">Meaning:</w:t>
      </w:r>
      <w:r>
        <w:t xml:space="preserve"> </w:t>
      </w:r>
      <w:r>
        <w:t xml:space="preserve">We stand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at the beginning. There is no last axiom, no last axiomatization. Each is one possible.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No last axiom</m:t>
          </m:r>
          <m:r>
            <m:rPr>
              <m:sty m:val="p"/>
            </m:rPr>
            <m:t>⇒</m:t>
          </m:r>
          <m:r>
            <m:rPr>
              <m:nor/>
              <m:sty m:val="p"/>
            </m:rPr>
            <m:t>Openness of axiomatics</m:t>
          </m:r>
        </m:oMath>
      </m:oMathPara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Formal work is</w:t>
      </w:r>
      <w:r>
        <w:t xml:space="preserve"> </w:t>
      </w:r>
      <w:r>
        <w:rPr>
          <w:b/>
          <w:bCs/>
        </w:rPr>
        <w:t xml:space="preserve">never completed</w:t>
      </w:r>
      <w:r>
        <w:t xml:space="preserve">. It is always a</w:t>
      </w:r>
      <w:r>
        <w:t xml:space="preserve"> </w:t>
      </w:r>
      <w:r>
        <w:rPr>
          <w:b/>
          <w:bCs/>
        </w:rPr>
        <w:t xml:space="preserve">preparation</w:t>
      </w:r>
      <w:r>
        <w:t xml:space="preserve">.</w:t>
      </w:r>
    </w:p>
    <w:bookmarkEnd w:id="22"/>
    <w:bookmarkStart w:id="23" w:name="good-as-limit"/>
    <w:p>
      <w:pPr>
        <w:pStyle w:val="Heading2"/>
      </w:pPr>
      <w:r>
        <w:t xml:space="preserve">Good as Limit</w:t>
      </w:r>
    </w:p>
    <w:p>
      <w:pPr>
        <w:pStyle w:val="FirstParagraph"/>
      </w:pPr>
      <w:r>
        <w:t xml:space="preserve">The second image is that of the</w:t>
      </w:r>
      <w:r>
        <w:t xml:space="preserve"> </w:t>
      </w:r>
      <w:r>
        <w:rPr>
          <w:b/>
          <w:bCs/>
        </w:rPr>
        <w:t xml:space="preserve">Good as limit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Meaning:</w:t>
      </w:r>
      <w:r>
        <w:t xml:space="preserve"> </w:t>
      </w:r>
      <w:r>
        <w:t xml:space="preserve">The Good is</w:t>
      </w:r>
      <w:r>
        <w:t xml:space="preserve"> </w:t>
      </w:r>
      <w:r>
        <w:rPr>
          <w:b/>
          <w:bCs/>
        </w:rPr>
        <w:t xml:space="preserve">not a state</w:t>
      </w:r>
      <w:r>
        <w:t xml:space="preserve">, but a</w:t>
      </w:r>
      <w:r>
        <w:t xml:space="preserve"> </w:t>
      </w:r>
      <w:r>
        <w:rPr>
          <w:b/>
          <w:bCs/>
        </w:rPr>
        <w:t xml:space="preserve">limit</w:t>
      </w:r>
      <w:r>
        <w:t xml:space="preserve">. It is that toward which all paths tend.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nor/>
                  <m:sty m:val="p"/>
                </m:rPr>
                <m:t>Good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S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Good cannot be</w:t>
      </w:r>
      <w:r>
        <w:t xml:space="preserve"> </w:t>
      </w:r>
      <w:r>
        <w:rPr>
          <w:b/>
          <w:bCs/>
        </w:rPr>
        <w:t xml:space="preserve">reached</w:t>
      </w:r>
      <w:r>
        <w:t xml:space="preserve"> </w:t>
      </w:r>
      <w:r>
        <w:t xml:space="preserve">— only</w:t>
      </w:r>
      <w:r>
        <w:t xml:space="preserve"> </w:t>
      </w:r>
      <w:r>
        <w:rPr>
          <w:b/>
          <w:bCs/>
        </w:rPr>
        <w:t xml:space="preserve">approached</w:t>
      </w:r>
      <w:r>
        <w:t xml:space="preserve">.</w:t>
      </w:r>
    </w:p>
    <w:bookmarkEnd w:id="23"/>
    <w:bookmarkStart w:id="24" w:name="evil-as-path"/>
    <w:p>
      <w:pPr>
        <w:pStyle w:val="Heading2"/>
      </w:pPr>
      <w:r>
        <w:t xml:space="preserve">Evil as Path</w:t>
      </w:r>
    </w:p>
    <w:p>
      <w:pPr>
        <w:pStyle w:val="FirstParagraph"/>
      </w:pPr>
      <w:r>
        <w:t xml:space="preserve">The third image is that of</w:t>
      </w:r>
      <w:r>
        <w:t xml:space="preserve"> </w:t>
      </w:r>
      <w:r>
        <w:rPr>
          <w:b/>
          <w:bCs/>
        </w:rPr>
        <w:t xml:space="preserve">evil as path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Meaning:</w:t>
      </w:r>
      <w:r>
        <w:t xml:space="preserve"> </w:t>
      </w:r>
      <w:r>
        <w:t xml:space="preserve">Evil is</w:t>
      </w:r>
      <w:r>
        <w:t xml:space="preserve"> </w:t>
      </w:r>
      <w:r>
        <w:rPr>
          <w:b/>
          <w:bCs/>
        </w:rPr>
        <w:t xml:space="preserve">not a counterpart</w:t>
      </w:r>
      <w:r>
        <w:t xml:space="preserve"> </w:t>
      </w:r>
      <w:r>
        <w:t xml:space="preserve">to the Good. It is the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to the Good.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nor/>
                  <m:sty m:val="p"/>
                </m:rPr>
                <m:t>Evil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γ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→</m:t>
              </m:r>
              <m:r>
                <m:t>T</m:t>
              </m:r>
              <m:r>
                <m:rPr>
                  <m:sty m:val="p"/>
                </m:rPr>
                <m:t>∣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t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∧</m:t>
              </m:r>
              <m:r>
                <m:rPr>
                  <m:nor/>
                  <m:sty m:val="p"/>
                </m:rPr>
                <m:t>Suffering</m:t>
              </m:r>
              <m:r>
                <m:rPr>
                  <m:sty m:val="p"/>
                </m:rPr>
                <m:t>(</m:t>
              </m:r>
              <m:r>
                <m:t>γ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Evil is</w:t>
      </w:r>
      <w:r>
        <w:t xml:space="preserve"> </w:t>
      </w:r>
      <w:r>
        <w:rPr>
          <w:b/>
          <w:bCs/>
        </w:rPr>
        <w:t xml:space="preserve">genetic</w:t>
      </w:r>
      <w:r>
        <w:t xml:space="preserve">, not</w:t>
      </w:r>
      <w:r>
        <w:t xml:space="preserve"> </w:t>
      </w:r>
      <w:r>
        <w:rPr>
          <w:b/>
          <w:bCs/>
        </w:rPr>
        <w:t xml:space="preserve">ontological</w:t>
      </w:r>
      <w:r>
        <w:t xml:space="preserve">. It is not</w:t>
      </w:r>
      <w:r>
        <w:t xml:space="preserve"> </w:t>
      </w:r>
      <w:r>
        <w:rPr>
          <w:b/>
          <w:bCs/>
        </w:rPr>
        <w:t xml:space="preserve">eternal</w:t>
      </w:r>
      <w:r>
        <w:t xml:space="preserve">, but it is</w:t>
      </w:r>
      <w:r>
        <w:t xml:space="preserve"> </w:t>
      </w:r>
      <w:r>
        <w:rPr>
          <w:b/>
          <w:bCs/>
        </w:rPr>
        <w:t xml:space="preserve">not avoidable</w:t>
      </w:r>
      <w:r>
        <w:t xml:space="preserve">.</w:t>
      </w:r>
    </w:p>
    <w:bookmarkEnd w:id="24"/>
    <w:bookmarkStart w:id="25" w:name="structural-integration"/>
    <w:p>
      <w:pPr>
        <w:pStyle w:val="Heading2"/>
      </w:pPr>
      <w:r>
        <w:t xml:space="preserve">Structural Integration</w:t>
      </w:r>
    </w:p>
    <w:p>
      <w:pPr>
        <w:pStyle w:val="FirstParagraph"/>
      </w:pPr>
      <w:r>
        <w:t xml:space="preserve">The fourth image is that of</w:t>
      </w:r>
      <w:r>
        <w:t xml:space="preserve"> </w:t>
      </w:r>
      <w:r>
        <w:rPr>
          <w:b/>
          <w:bCs/>
        </w:rPr>
        <w:t xml:space="preserve">structural integration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Meaning:</w:t>
      </w:r>
      <w:r>
        <w:t xml:space="preserve"> </w:t>
      </w:r>
      <w:r>
        <w:t xml:space="preserve">What appears from the perspective of a path as</w:t>
      </w:r>
      <w:r>
        <w:t xml:space="preserve"> </w:t>
      </w:r>
      <w:r>
        <w:rPr>
          <w:b/>
          <w:bCs/>
        </w:rPr>
        <w:t xml:space="preserve">loss</w:t>
      </w:r>
      <w:r>
        <w:t xml:space="preserve"> </w:t>
      </w:r>
      <w:r>
        <w:t xml:space="preserve">is, from the perspective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integration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Integration is</w:t>
      </w:r>
      <w:r>
        <w:t xml:space="preserve"> </w:t>
      </w:r>
      <w:r>
        <w:rPr>
          <w:b/>
          <w:bCs/>
        </w:rPr>
        <w:t xml:space="preserve">not an event</w:t>
      </w:r>
      <w:r>
        <w:t xml:space="preserve">, but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</w:t>
      </w:r>
      <w:r>
        <w:t xml:space="preserve"> </w:t>
      </w:r>
      <m:oMath>
        <m:r>
          <m:t>T</m:t>
        </m:r>
      </m:oMath>
      <w:r>
        <w:t xml:space="preserve">. It has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happened.</w:t>
      </w:r>
    </w:p>
    <w:bookmarkEnd w:id="25"/>
    <w:bookmarkEnd w:id="26"/>
    <w:bookmarkStart w:id="30" w:name="X2562ffad3d94ed5244b167f7d24c0c157984569"/>
    <w:p>
      <w:pPr>
        <w:pStyle w:val="Heading1"/>
      </w:pPr>
      <w:r>
        <w:t xml:space="preserve">What Remains: The Questions That Remain Open</w:t>
      </w:r>
    </w:p>
    <w:bookmarkStart w:id="27" w:name="the-open-questions"/>
    <w:p>
      <w:pPr>
        <w:pStyle w:val="Heading2"/>
      </w:pPr>
      <w:r>
        <w:t xml:space="preserve">The Open Questions</w:t>
      </w:r>
    </w:p>
    <w:p>
      <w:pPr>
        <w:pStyle w:val="FirstParagraph"/>
      </w:pPr>
      <w:r>
        <w:t xml:space="preserve">The series has left</w:t>
      </w:r>
      <w:r>
        <w:t xml:space="preserve"> </w:t>
      </w:r>
      <w:r>
        <w:rPr>
          <w:b/>
          <w:bCs/>
        </w:rPr>
        <w:t xml:space="preserve">many questions open</w:t>
      </w:r>
      <w:r>
        <w:t xml:space="preserve">. The most important are:</w:t>
      </w:r>
    </w:p>
    <w:p>
      <w:pPr>
        <w:pStyle w:val="BodyText"/>
      </w:pPr>
      <w:r>
        <w:rPr>
          <w:b/>
          <w:bCs/>
        </w:rPr>
        <w:t xml:space="preserve">Question 1:</w:t>
      </w:r>
      <w:r>
        <w:t xml:space="preserve"> </w:t>
      </w:r>
      <w:r>
        <w:t xml:space="preserve">Is there a canonical extension of S5? Or are all extensions equally valid?</w:t>
      </w:r>
    </w:p>
    <w:p>
      <w:pPr>
        <w:pStyle w:val="BodyText"/>
      </w:pPr>
      <w:r>
        <w:rPr>
          <w:b/>
          <w:bCs/>
        </w:rPr>
        <w:t xml:space="preserve">Question 2:</w:t>
      </w:r>
      <w:r>
        <w:t xml:space="preserve"> </w:t>
      </w:r>
      <w:r>
        <w:t xml:space="preserve">Are there paths without Omega Point? If yes: How many?</w:t>
      </w:r>
    </w:p>
    <w:p>
      <w:pPr>
        <w:pStyle w:val="BodyText"/>
      </w:pPr>
      <w:r>
        <w:rPr>
          <w:b/>
          <w:bCs/>
        </w:rPr>
        <w:t xml:space="preserve">Question 3:</w:t>
      </w:r>
      <w:r>
        <w:t xml:space="preserve"> </w:t>
      </w:r>
      <w:r>
        <w:t xml:space="preserve">What is suffering? How is</w:t>
      </w:r>
      <w:r>
        <w:t xml:space="preserve"> </w:t>
      </w:r>
      <m:oMath>
        <m:r>
          <m:rPr>
            <m:nor/>
            <m:sty m:val="p"/>
          </m:rPr>
          <m:t>Suffering</m:t>
        </m:r>
        <m:r>
          <m:rPr>
            <m:sty m:val="p"/>
          </m:rPr>
          <m:t>(</m:t>
        </m:r>
        <m:r>
          <m:t>γ</m:t>
        </m:r>
        <m:r>
          <m:rPr>
            <m:sty m:val="p"/>
          </m:rPr>
          <m:t>)</m:t>
        </m:r>
      </m:oMath>
      <w:r>
        <w:t xml:space="preserve"> </w:t>
      </w:r>
      <w:r>
        <w:t xml:space="preserve">defined?</w:t>
      </w:r>
    </w:p>
    <w:p>
      <w:pPr>
        <w:pStyle w:val="BodyText"/>
      </w:pPr>
      <w:r>
        <w:rPr>
          <w:b/>
          <w:bCs/>
        </w:rPr>
        <w:t xml:space="preserve">Question 4:</w:t>
      </w:r>
      <w:r>
        <w:t xml:space="preserve"> </w:t>
      </w:r>
      <w:r>
        <w:t xml:space="preserve">Is there a third observer conception (besides constitutive and structural)?</w:t>
      </w:r>
    </w:p>
    <w:p>
      <w:pPr>
        <w:pStyle w:val="BodyText"/>
      </w:pPr>
      <w:r>
        <w:rPr>
          <w:b/>
          <w:bCs/>
        </w:rPr>
        <w:t xml:space="preserve">Question 5:</w:t>
      </w:r>
      <w:r>
        <w:t xml:space="preserve"> </w:t>
      </w:r>
      <w:r>
        <w:t xml:space="preserve">Is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minimal? Is there a weaker formula?</w:t>
      </w:r>
    </w:p>
    <w:p>
      <w:pPr>
        <w:pStyle w:val="BodyText"/>
      </w:pPr>
      <w:r>
        <w:rPr>
          <w:b/>
          <w:bCs/>
        </w:rPr>
        <w:t xml:space="preserve">Question 6:</w:t>
      </w:r>
      <w:r>
        <w:t xml:space="preserve"> </w:t>
      </w:r>
      <w:r>
        <w:t xml:space="preserve">How does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relate to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? Are they equivalent?</w:t>
      </w:r>
    </w:p>
    <w:p>
      <w:pPr>
        <w:pStyle w:val="BodyText"/>
      </w:pPr>
      <w:r>
        <w:rPr>
          <w:b/>
          <w:bCs/>
        </w:rPr>
        <w:t xml:space="preserve">Question 7:</w:t>
      </w:r>
      <w:r>
        <w:t xml:space="preserve"> </w:t>
      </w:r>
      <w:r>
        <w:t xml:space="preserve">Are there perspectives that do not converge?</w:t>
      </w:r>
    </w:p>
    <w:p>
      <w:pPr>
        <w:pStyle w:val="BodyText"/>
      </w:pPr>
      <w:r>
        <w:rPr>
          <w:b/>
          <w:bCs/>
        </w:rPr>
        <w:t xml:space="preserve">Question 8:</w:t>
      </w:r>
      <w:r>
        <w:t xml:space="preserve"> </w:t>
      </w:r>
      <w:r>
        <w:t xml:space="preserve">Is unitarity a physical fact or a metaphysical assumption?</w:t>
      </w:r>
    </w:p>
    <w:p>
      <w:pPr>
        <w:pStyle w:val="BodyText"/>
      </w:pPr>
      <w:r>
        <w:rPr>
          <w:b/>
          <w:bCs/>
        </w:rPr>
        <w:t xml:space="preserve">Question 9:</w:t>
      </w:r>
      <w:r>
        <w:t xml:space="preserve"> </w:t>
      </w:r>
      <w:r>
        <w:t xml:space="preserve">How does the formal structure relate to empirical reality?</w:t>
      </w:r>
    </w:p>
    <w:p>
      <w:pPr>
        <w:pStyle w:val="BodyText"/>
      </w:pPr>
      <w:r>
        <w:rPr>
          <w:b/>
          <w:bCs/>
        </w:rPr>
        <w:t xml:space="preserve">Question 10:</w:t>
      </w:r>
      <w:r>
        <w:t xml:space="preserve"> </w:t>
      </w:r>
      <w:r>
        <w:t xml:space="preserve">What does it mean to</w:t>
      </w:r>
      <w:r>
        <w:t xml:space="preserve"> </w:t>
      </w:r>
      <w:r>
        <w:rPr>
          <w:b/>
          <w:bCs/>
        </w:rPr>
        <w:t xml:space="preserve">recognize</w:t>
      </w:r>
      <w:r>
        <w:t xml:space="preserve"> </w:t>
      </w:r>
      <w:r>
        <w:t xml:space="preserve">the Trinity — as distinguished from formal proof?</w:t>
      </w:r>
    </w:p>
    <w:bookmarkEnd w:id="27"/>
    <w:bookmarkStart w:id="28" w:name="the-methodological-attitude"/>
    <w:p>
      <w:pPr>
        <w:pStyle w:val="Heading2"/>
      </w:pPr>
      <w:r>
        <w:t xml:space="preserve">The Methodological Attitude</w:t>
      </w:r>
    </w:p>
    <w:p>
      <w:pPr>
        <w:pStyle w:val="FirstParagraph"/>
      </w:pPr>
      <w:r>
        <w:t xml:space="preserve">The series has developed a</w:t>
      </w:r>
      <w:r>
        <w:t xml:space="preserve"> </w:t>
      </w:r>
      <w:r>
        <w:rPr>
          <w:b/>
          <w:bCs/>
        </w:rPr>
        <w:t xml:space="preserve">methodological attitude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Modesty.</w:t>
      </w:r>
      <w:r>
        <w:t xml:space="preserve"> </w:t>
      </w:r>
      <w:r>
        <w:t xml:space="preserve">Formal work is not the truth.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Openness.</w:t>
      </w:r>
      <w:r>
        <w:t xml:space="preserve"> </w:t>
      </w:r>
      <w:r>
        <w:t xml:space="preserve">The questions remain open.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Rigor.</w:t>
      </w:r>
      <w:r>
        <w:t xml:space="preserve"> </w:t>
      </w:r>
      <w:r>
        <w:t xml:space="preserve">The formal proofs are rigorous.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Imagery.</w:t>
      </w:r>
      <w:r>
        <w:t xml:space="preserve"> </w:t>
      </w:r>
      <w:r>
        <w:t xml:space="preserve">The formal structures are made accessible in images.</w:t>
      </w:r>
    </w:p>
    <w:bookmarkEnd w:id="28"/>
    <w:bookmarkStart w:id="29" w:name="what-remains"/>
    <w:p>
      <w:pPr>
        <w:pStyle w:val="Heading2"/>
      </w:pPr>
      <w:r>
        <w:t xml:space="preserve">What Remains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b/>
          <w:bCs/>
        </w:rPr>
        <w:t xml:space="preserve">remains</w:t>
      </w:r>
      <w:r>
        <w:t xml:space="preserve"> </w:t>
      </w:r>
      <w:r>
        <w:t xml:space="preserve">is: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The map.</w:t>
      </w:r>
      <w:r>
        <w:t xml:space="preserve"> </w:t>
      </w:r>
      <w:r>
        <w:t xml:space="preserve">The 17 modules draw a map of the Trinity.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The one thought.</w:t>
      </w:r>
      <w:r>
        <w:t xml:space="preserve"> </w:t>
      </w:r>
      <w:r>
        <w:t xml:space="preserve">The Trinity is the structure that encompasses all paths.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Openness.</w:t>
      </w:r>
      <w:r>
        <w:t xml:space="preserve"> </w:t>
      </w:r>
      <w:r>
        <w:t xml:space="preserve">We stand at the beginning of infinity.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Modesty.</w:t>
      </w:r>
      <w:r>
        <w:t xml:space="preserve"> </w:t>
      </w:r>
      <w:r>
        <w:t xml:space="preserve">The map is not the territory.</w:t>
      </w:r>
    </w:p>
    <w:bookmarkEnd w:id="29"/>
    <w:bookmarkEnd w:id="30"/>
    <w:bookmarkStart w:id="31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treatise has drawn 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from 17 modules. It has shown: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series achieves a map, not a proof.</w:t>
      </w:r>
      <w:r>
        <w:t xml:space="preserve"> </w:t>
      </w:r>
      <w:r>
        <w:t xml:space="preserve">It shows dependencies, limits, open questions.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one thought carries all treatises:</w:t>
      </w:r>
      <w:r>
        <w:t xml:space="preserve"> </w:t>
      </w:r>
      <w:r>
        <w:t xml:space="preserve">The Trinity is the structure that encompasses all paths.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images shape the formal work:</w:t>
      </w:r>
      <w:r>
        <w:t xml:space="preserve"> </w:t>
      </w:r>
      <w:r>
        <w:t xml:space="preserve">Beginning of infinity, Good as limit, Evil as path, structural integration.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questions remain open.</w:t>
      </w:r>
      <w:r>
        <w:t xml:space="preserve"> </w:t>
      </w:r>
      <w:r>
        <w:t xml:space="preserve">We stand at the beginning of infinity.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Trinity is the structure that encompasses all paths — including those that do not arrive. We stand at the beginning of infinity.</w:t>
      </w:r>
    </w:p>
    <w:bookmarkEnd w:id="31"/>
    <w:bookmarkStart w:id="32" w:name="appendix-a-the-17-modules-in-an-overview"/>
    <w:p>
      <w:pPr>
        <w:pStyle w:val="Heading1"/>
      </w:pPr>
      <w:r>
        <w:t xml:space="preserve">Appendix A: The 17 Modules in an Overview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Modal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Trinity as Consequence</w:t>
            </w:r>
          </w:p>
        </w:tc>
        <w:tc>
          <w:tcPr/>
          <w:p>
            <w:pPr>
              <w:pStyle w:val="Compact"/>
            </w:pPr>
            <w:r>
              <w:t xml:space="preserve">Metalogical core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Minimality</w:t>
            </w:r>
          </w:p>
        </w:tc>
        <w:tc>
          <w:tcPr/>
          <w:p>
            <w:pPr>
              <w:pStyle w:val="Compact"/>
            </w:pPr>
            <w:r>
              <w:t xml:space="preserve">ASP are independent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Non-Uniqueness</w:t>
            </w:r>
          </w:p>
        </w:tc>
        <w:tc>
          <w:tcPr/>
          <w:p>
            <w:pPr>
              <w:pStyle w:val="Compact"/>
            </w:pPr>
            <w:r>
              <w:t xml:space="preserve">Axiom invariance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Trinity as Limit</w:t>
            </w:r>
          </w:p>
        </w:tc>
        <w:tc>
          <w:tcPr/>
          <w:p>
            <w:pPr>
              <w:pStyle w:val="Compact"/>
            </w:pPr>
            <w:r>
              <w:t xml:space="preserve">Topological modal logic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Two Perspectives</w:t>
            </w:r>
          </w:p>
        </w:tc>
        <w:tc>
          <w:tcPr/>
          <w:p>
            <w:pPr>
              <w:pStyle w:val="Compact"/>
            </w:pPr>
            <w:r>
              <w:t xml:space="preserve">Bimodal non-compatibility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Unitarity as Theorem</w:t>
            </w:r>
          </w:p>
        </w:tc>
        <w:tc>
          <w:tcPr/>
          <w:p>
            <w:pPr>
              <w:pStyle w:val="Compact"/>
            </w:pPr>
            <w:r>
              <w:t xml:space="preserve">Information conservation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Timelessness and Presence</w:t>
            </w:r>
          </w:p>
        </w:tc>
        <w:tc>
          <w:tcPr/>
          <w:p>
            <w:pPr>
              <w:pStyle w:val="Compact"/>
            </w:pPr>
            <w:r>
              <w:t xml:space="preserve">Temporal modal logic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Evil as Path</w:t>
            </w:r>
          </w:p>
        </w:tc>
        <w:tc>
          <w:tcPr/>
          <w:p>
            <w:pPr>
              <w:pStyle w:val="Compact"/>
            </w:pPr>
            <w:r>
              <w:t xml:space="preserve">Modal logic of evolution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The Observer</w:t>
            </w:r>
          </w:p>
        </w:tc>
        <w:tc>
          <w:tcPr/>
          <w:p>
            <w:pPr>
              <w:pStyle w:val="Compact"/>
            </w:pPr>
            <w:r>
              <w:t xml:space="preserve">B_D and B_V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The Unity of Perspectives</w:t>
            </w:r>
          </w:p>
        </w:tc>
        <w:tc>
          <w:tcPr/>
          <w:p>
            <w:pPr>
              <w:pStyle w:val="Compact"/>
            </w:pPr>
            <w:r>
              <w:t xml:space="preserve">Constitutive unity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The Limit of the Formal</w:t>
            </w:r>
          </w:p>
        </w:tc>
        <w:tc>
          <w:tcPr/>
          <w:p>
            <w:pPr>
              <w:pStyle w:val="Compact"/>
            </w:pPr>
            <w:r>
              <w:t xml:space="preserve">Three levels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Paths without Omega Point</w:t>
            </w:r>
          </w:p>
        </w:tc>
        <w:tc>
          <w:tcPr/>
          <w:p>
            <w:pPr>
              <w:pStyle w:val="Compact"/>
            </w:pPr>
            <w:r>
              <w:t xml:space="preserve">Structural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The Whole in One Thought</w:t>
            </w:r>
          </w:p>
        </w:tc>
        <w:tc>
          <w:tcPr/>
          <w:p>
            <w:pPr>
              <w:pStyle w:val="Compact"/>
            </w:pPr>
            <w:r>
              <w:t xml:space="preserve">Conclusion</w:t>
            </w:r>
          </w:p>
        </w:tc>
      </w:tr>
    </w:tbl>
    <w:bookmarkEnd w:id="32"/>
    <w:bookmarkStart w:id="33" w:name="appendix-b-the-four-images"/>
    <w:p>
      <w:pPr>
        <w:pStyle w:val="Heading1"/>
      </w:pPr>
      <w:r>
        <w:t xml:space="preserve">Appendix B: The Four Images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Image</w:t>
            </w:r>
          </w:p>
        </w:tc>
        <w:tc>
          <w:tcPr/>
          <w:p>
            <w:pPr>
              <w:pStyle w:val="Compact"/>
            </w:pPr>
            <w:r>
              <w:t xml:space="preserve">Formal Version</w:t>
            </w:r>
          </w:p>
        </w:tc>
        <w:tc>
          <w:tcPr/>
          <w:p>
            <w:pPr>
              <w:pStyle w:val="Compact"/>
            </w:pPr>
            <w:r>
              <w:t xml:space="preserve">Consequence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Beginning of infinity</w:t>
            </w:r>
          </w:p>
        </w:tc>
        <w:tc>
          <w:tcPr/>
          <w:p>
            <w:pPr>
              <w:pStyle w:val="Compact"/>
            </w:pPr>
            <w:r>
              <w:t xml:space="preserve">No last axiom</w:t>
            </w:r>
          </w:p>
        </w:tc>
        <w:tc>
          <w:tcPr/>
          <w:p>
            <w:pPr>
              <w:pStyle w:val="Compact"/>
            </w:pPr>
            <w:r>
              <w:t xml:space="preserve">Openness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Good as limit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nor/>
                  <m:sty m:val="p"/>
                </m:rPr>
                <m:t>Good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Approximation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Evil as path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nor/>
                  <m:sty m:val="p"/>
                </m:rPr>
                <m:t>Evil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γ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lim</m:t>
              </m:r>
              <m:r>
                <m:t>γ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</w:pPr>
            <w:r>
              <w:t xml:space="preserve">Genetic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Structural integration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oMath>
          </w:p>
        </w:tc>
        <w:tc>
          <w:tcPr/>
          <w:p>
            <w:pPr>
              <w:pStyle w:val="Compact"/>
            </w:pPr>
            <w:r>
              <w:t xml:space="preserve">No event</w:t>
            </w:r>
          </w:p>
        </w:tc>
      </w:tr>
    </w:tbl>
    <w:bookmarkEnd w:id="33"/>
    <w:bookmarkStart w:id="34" w:name="appendix-c-the-ten-open-questions"/>
    <w:p>
      <w:pPr>
        <w:pStyle w:val="Heading1"/>
      </w:pPr>
      <w:r>
        <w:t xml:space="preserve">Appendix C: The Ten Open Questions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Canonical extension?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Paths without Omega Point?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What is suffering?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Third observer conception?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Minimality of K?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Z vs. □?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Non-converging perspectives?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Unitarity physical?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Empirical reality?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Recognizing vs. proving?</w:t>
            </w:r>
          </w:p>
        </w:tc>
      </w:tr>
    </w:tbl>
    <w:bookmarkEnd w:id="34"/>
    <w:bookmarkStart w:id="35" w:name="X5f5c1565369b94ecaa7ef80c408028beea7385e"/>
    <w:p>
      <w:pPr>
        <w:pStyle w:val="Heading1"/>
      </w:pPr>
      <w:r>
        <w:t xml:space="preserve">Afterword: We Stand at the Beginning of Infinity</w:t>
      </w:r>
    </w:p>
    <w:p>
      <w:pPr>
        <w:pStyle w:val="FirstParagraph"/>
      </w:pPr>
      <w:r>
        <w:t xml:space="preserve">You have read this treatise. It is the</w:t>
      </w:r>
      <w:r>
        <w:t xml:space="preserve"> </w:t>
      </w:r>
      <w:r>
        <w:rPr>
          <w:b/>
          <w:bCs/>
        </w:rPr>
        <w:t xml:space="preserve">last</w:t>
      </w:r>
      <w:r>
        <w:t xml:space="preserve"> </w:t>
      </w:r>
      <w:r>
        <w:t xml:space="preserve">of the series — at least of the formal series.</w:t>
      </w:r>
    </w:p>
    <w:p>
      <w:pPr>
        <w:pStyle w:val="BodyText"/>
      </w:pPr>
      <w:r>
        <w:t xml:space="preserve">What</w:t>
      </w:r>
      <w:r>
        <w:t xml:space="preserve"> </w:t>
      </w:r>
      <w:r>
        <w:rPr>
          <w:b/>
          <w:bCs/>
        </w:rPr>
        <w:t xml:space="preserve">remains</w:t>
      </w:r>
      <w:r>
        <w:t xml:space="preserve"> </w:t>
      </w:r>
      <w:r>
        <w:t xml:space="preserve">is the insight that formal work has</w:t>
      </w:r>
      <w:r>
        <w:t xml:space="preserve"> </w:t>
      </w:r>
      <w:r>
        <w:rPr>
          <w:b/>
          <w:bCs/>
        </w:rPr>
        <w:t xml:space="preserve">done its work</w:t>
      </w:r>
      <w:r>
        <w:t xml:space="preserve">. It has unfolded the Trinity as a formal structure. It has shown the dependencies between axioms. It has marked the limits of formalization.</w:t>
      </w:r>
    </w:p>
    <w:p>
      <w:pPr>
        <w:pStyle w:val="BodyText"/>
      </w:pPr>
      <w:r>
        <w:t xml:space="preserve">What</w:t>
      </w:r>
      <w:r>
        <w:t xml:space="preserve"> </w:t>
      </w:r>
      <w:r>
        <w:rPr>
          <w:b/>
          <w:bCs/>
        </w:rPr>
        <w:t xml:space="preserve">does not remain</w:t>
      </w:r>
      <w:r>
        <w:t xml:space="preserve"> </w:t>
      </w:r>
      <w:r>
        <w:t xml:space="preserve">is the claim to be the</w:t>
      </w:r>
      <w:r>
        <w:t xml:space="preserve"> </w:t>
      </w:r>
      <w:r>
        <w:rPr>
          <w:b/>
          <w:bCs/>
        </w:rPr>
        <w:t xml:space="preserve">truth</w:t>
      </w:r>
      <w:r>
        <w:t xml:space="preserve">. Formal work is a</w:t>
      </w:r>
      <w:r>
        <w:t xml:space="preserve"> </w:t>
      </w:r>
      <w:r>
        <w:rPr>
          <w:b/>
          <w:bCs/>
        </w:rPr>
        <w:t xml:space="preserve">preparation</w:t>
      </w:r>
      <w:r>
        <w:t xml:space="preserve"> </w:t>
      </w:r>
      <w:r>
        <w:t xml:space="preserve">— for metaphysics, physics, hermeneutics.</w:t>
      </w:r>
    </w:p>
    <w:p>
      <w:pPr>
        <w:pStyle w:val="BodyText"/>
      </w:pPr>
      <w:r>
        <w:t xml:space="preserve">What</w:t>
      </w:r>
      <w:r>
        <w:t xml:space="preserve"> </w:t>
      </w:r>
      <w:r>
        <w:rPr>
          <w:b/>
          <w:bCs/>
        </w:rPr>
        <w:t xml:space="preserve">nevertheless remains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one thought</w:t>
      </w:r>
      <w:r>
        <w:t xml:space="preserve">:</w:t>
      </w:r>
    </w:p>
    <w:p>
      <w:pPr>
        <w:pStyle w:val="BlockText"/>
      </w:pPr>
      <w:r>
        <w:rPr>
          <w:b/>
          <w:bCs/>
        </w:rPr>
        <w:t xml:space="preserve">The Trinity is the structure that encompasses all paths — including those that do not arrive.</w:t>
      </w:r>
    </w:p>
    <w:p>
      <w:pPr>
        <w:pStyle w:val="FirstParagraph"/>
      </w:pPr>
      <w:r>
        <w:t xml:space="preserve">This thought carries all 17 modules. It carries beyond them. It is the</w:t>
      </w:r>
      <w:r>
        <w:t xml:space="preserve"> </w:t>
      </w:r>
      <w:r>
        <w:rPr>
          <w:b/>
          <w:bCs/>
        </w:rPr>
        <w:t xml:space="preserve">center</w:t>
      </w:r>
      <w:r>
        <w:t xml:space="preserve"> </w:t>
      </w:r>
      <w:r>
        <w:t xml:space="preserve">of the series.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limit itself is not formally reachable, but can only be circled in the language of philosophy?</w:t>
      </w:r>
    </w:p>
    <w:p>
      <w:pPr>
        <w:pStyle w:val="FirstParagraph"/>
      </w:pPr>
      <w:r>
        <w:t xml:space="preserve">We stand at the beginning of infinity.</w:t>
      </w:r>
    </w:p>
    <w:p>
      <w:pPr>
        <w:pStyle w:val="BodyText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Whole in One Thought Conclusion of the Modal-Logical Series</dc:title>
  <dc:creator>Paul Koop</dc:creator>
  <dc:language>de</dc:language>
  <cp:keywords/>
  <dcterms:created xsi:type="dcterms:W3CDTF">2026-09-26T13:06:43Z</dcterms:created>
  <dcterms:modified xsi:type="dcterms:W3CDTF">2026-09-26T13:06:43Z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This treatise draws the sum from 17 modules. It shows: What the series achieves is not a proof, but a map. It shows the dependencies between axioms, the limits of formalization, the open questions. And it formulates the one thought that carries all treatises: The Trinity is the structure that encompasses all paths — including those that do not arrive. We stand at the beginning of infinity.</vt:lpwstr>
  </property>
  <property fmtid="{D5CDD505-2E9C-101B-9397-08002B2CF9AE}" pid="3" name="subtitle">
    <vt:lpwstr>Conclusion of the Modal-Logical Series</vt:lpwstr>
  </property>
  <property fmtid="{D5CDD505-2E9C-101B-9397-08002B2CF9AE}" pid="4" name="version">
    <vt:lpwstr>17</vt:lpwstr>
  </property>
</Properties>
</file>