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modal2</w:t>
      </w:r>
    </w:p>
    <w:p>
      <w:pPr>
        <w:pStyle w:val="Author"/>
      </w:pPr>
      <w:r>
        <w:t xml:space="preserve">Paul Koop</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p>
      <w:pPr>
        <w:pStyle w:val="FirstParagraph"/>
      </w:pPr>
      <w:r>
        <w:rPr>
          <w:i/>
          <w:iCs/>
        </w:rPr>
        <w:t xml:space="preserve">Vergangenheit und Zukunft sind Horizonte des Wissens.</w:t>
      </w:r>
      <w:r>
        <w:br/>
      </w:r>
      <w:r>
        <w:rPr>
          <w:i/>
          <w:iCs/>
        </w:rPr>
        <w:t xml:space="preserve">Die Gegenwart ist der Ort der Wirklichkeit.</w:t>
      </w:r>
    </w:p>
    <w:p>
      <w:pPr>
        <w:pStyle w:val="BodyText"/>
      </w:pPr>
      <w:r>
        <w:t xml:space="preserve"> </w:t>
      </w:r>
    </w:p>
    <w:bookmarkStart w:id="9" w:name="vorwort"/>
    <w:p>
      <w:pPr>
        <w:pStyle w:val="Heading1"/>
      </w:pPr>
      <w:r>
        <w:t xml:space="preserve">Vorwort</w:t>
      </w:r>
    </w:p>
    <w:p>
      <w:pPr>
        <w:pStyle w:val="FirstParagraph"/>
      </w:pPr>
      <w:r>
        <w:t xml:space="preserve">Diese Abhandlung ist der Versuch, eine alte metaphysische Intuition – die Dreieinheit von Ursprung, Totalität und Selbsterkenntnis – nicht als Glaubenssatz, sondern als</w:t>
      </w:r>
      <w:r>
        <w:t xml:space="preserve"> </w:t>
      </w:r>
      <w:r>
        <w:rPr>
          <w:b/>
          <w:bCs/>
        </w:rPr>
        <w:t xml:space="preserve">logische Notwendigkeit</w:t>
      </w:r>
      <w:r>
        <w:t xml:space="preserve"> </w:t>
      </w:r>
      <w:r>
        <w:t xml:space="preserve">einer widerspruchsfreien Ontologie zu erweisen.</w:t>
      </w:r>
    </w:p>
    <w:p>
      <w:pPr>
        <w:pStyle w:val="BodyText"/>
      </w:pPr>
      <w:r>
        <w:t xml:space="preserve">Sie unterscheidet sich von früheren Versionen in drei entscheidenden Punkten:</w:t>
      </w:r>
    </w:p>
    <w:p>
      <w:pPr>
        <w:numPr>
          <w:ilvl w:val="0"/>
          <w:numId w:val="1001"/>
        </w:numPr>
      </w:pPr>
      <w:r>
        <w:rPr>
          <w:b/>
          <w:bCs/>
        </w:rPr>
        <w:t xml:space="preserve">Minimale Axiomatik:</w:t>
      </w:r>
      <w:r>
        <w:t xml:space="preserve"> </w:t>
      </w:r>
      <w:r>
        <w:t xml:space="preserve">Statt sechs oder neun Axiomen wird die Abhandlung mit nur zwei fundamentalen Prinzipien auskommen.</w:t>
      </w:r>
    </w:p>
    <w:p>
      <w:pPr>
        <w:numPr>
          <w:ilvl w:val="0"/>
          <w:numId w:val="1001"/>
        </w:numPr>
      </w:pPr>
      <w:r>
        <w:rPr>
          <w:b/>
          <w:bCs/>
        </w:rPr>
        <w:t xml:space="preserve">Grenzwertstruktur:</w:t>
      </w:r>
      <w:r>
        <w:t xml:space="preserve"> </w:t>
      </w:r>
      <w:r>
        <w:t xml:space="preserve">Die Begriffe U (Ursprung), T (Totalität) und S (Selbsterkenntnis) werden nicht als Substanzen, sondern als</w:t>
      </w:r>
      <w:r>
        <w:t xml:space="preserve"> </w:t>
      </w:r>
      <w:r>
        <w:rPr>
          <w:b/>
          <w:bCs/>
        </w:rPr>
        <w:t xml:space="preserve">Grenzwerte</w:t>
      </w:r>
      <w:r>
        <w:t xml:space="preserve"> </w:t>
      </w:r>
      <w:r>
        <w:t xml:space="preserve">eines offenen Intervalls verstanden.</w:t>
      </w:r>
    </w:p>
    <w:p>
      <w:pPr>
        <w:numPr>
          <w:ilvl w:val="0"/>
          <w:numId w:val="1001"/>
        </w:numPr>
      </w:pPr>
      <w:r>
        <w:rPr>
          <w:b/>
          <w:bCs/>
        </w:rPr>
        <w:t xml:space="preserve">Transzendentale Deduktion:</w:t>
      </w:r>
      <w:r>
        <w:t xml:space="preserve"> </w:t>
      </w:r>
      <w:r>
        <w:t xml:space="preserve">Axiome wie "Bewusstsein ist möglich" oder "Modalrealismus" werden nicht vorausgesetzt, sondern aus dem Monismus und der Existenz einer Welt abgeleitet.</w:t>
      </w:r>
    </w:p>
    <w:p>
      <w:pPr>
        <w:pStyle w:val="FirstParagraph"/>
      </w:pPr>
      <w:r>
        <w:t xml:space="preserve">Die Grundthese lautet:</w:t>
      </w:r>
    </w:p>
    <w:p>
      <w:pPr>
        <w:pStyle w:val="BodyText"/>
      </w:pPr>
      <w:r>
        <w:t xml:space="preserve">&gt; Unter den Axiomen des Monismus und der Existenz einer möglichen Welt folgt notwendig eine dreifache Grenzwertstruktur aus Ursprung, Totalität und Selbsterkenntnis.</w:t>
      </w:r>
    </w:p>
    <w:p>
      <w:pPr>
        <w:pStyle w:val="BodyText"/>
      </w:pPr>
      <w:r>
        <w:t xml:space="preserve">Die Abhandlung liefert</w:t>
      </w:r>
      <w:r>
        <w:t xml:space="preserve"> </w:t>
      </w:r>
      <w:r>
        <w:rPr>
          <w:b/>
          <w:bCs/>
        </w:rPr>
        <w:t xml:space="preserve">keinen Gottesbeweis</w:t>
      </w:r>
      <w:r>
        <w:t xml:space="preserve"> </w:t>
      </w:r>
      <w:r>
        <w:t xml:space="preserve">im klassischen Sinne. Sie zeigt keine personale oder substanzielle Trinität. Sie zeigt lediglich:</w:t>
      </w:r>
      <w:r>
        <w:t xml:space="preserve"> </w:t>
      </w:r>
      <w:r>
        <w:rPr>
          <w:b/>
          <w:bCs/>
        </w:rPr>
        <w:t xml:space="preserve">Wenn Sie Monismus und die Existenz einer Welt akzeptieren, dann folgt notwendig eine dreifache Grenzwertstruktur.</w:t>
      </w:r>
    </w:p>
    <w:bookmarkEnd w:id="9"/>
    <w:bookmarkStart w:id="10" w:name="X19e609a9f8970e2bb65046dedd698e8a06b5b93"/>
    <w:p>
      <w:pPr>
        <w:pStyle w:val="Heading1"/>
      </w:pPr>
      <w:r>
        <w:t xml:space="preserve">Einleitung: Ziel und methodische Selbstbeschränkung</w:t>
      </w:r>
    </w:p>
    <w:p>
      <w:pPr>
        <w:pStyle w:val="FirstParagraph"/>
      </w:pPr>
      <w:r>
        <w:t xml:space="preserve">Die klassische Metaphysik hat immer wieder versucht, die Grundstruktur der Wirklichkeit aus wenigen fundamentalen Prinzipien abzuleiten. Eine besondere Herausforderung entsteht dabei durch drei scheinbar verschiedene Aspekte:</w:t>
      </w:r>
    </w:p>
    <w:p>
      <w:pPr>
        <w:numPr>
          <w:ilvl w:val="0"/>
          <w:numId w:val="1002"/>
        </w:numPr>
      </w:pPr>
      <w:r>
        <w:rPr>
          <w:b/>
          <w:bCs/>
        </w:rPr>
        <w:t xml:space="preserve">Warum gibt es überhaupt etwas und nicht vielmehr nichts?</w:t>
      </w:r>
    </w:p>
    <w:p>
      <w:pPr>
        <w:numPr>
          <w:ilvl w:val="0"/>
          <w:numId w:val="1002"/>
        </w:numPr>
      </w:pPr>
      <w:r>
        <w:rPr>
          <w:b/>
          <w:bCs/>
        </w:rPr>
        <w:t xml:space="preserve">Wie verhält sich die Gesamtheit aller Möglichkeiten zur Wirklichkeit?</w:t>
      </w:r>
    </w:p>
    <w:p>
      <w:pPr>
        <w:numPr>
          <w:ilvl w:val="0"/>
          <w:numId w:val="1002"/>
        </w:numPr>
      </w:pPr>
      <w:r>
        <w:rPr>
          <w:b/>
          <w:bCs/>
        </w:rPr>
        <w:t xml:space="preserve">Wie kann innerhalb der Wirklichkeit ein Zustand entstehen, der die Wirklichkeit selbst erkennt?</w:t>
      </w:r>
    </w:p>
    <w:p>
      <w:pPr>
        <w:pStyle w:val="FirstParagraph"/>
      </w:pPr>
      <w:r>
        <w:t xml:space="preserve">Die hier untersuchte Ontologie schlägt vor, diese drei Fragen nicht durch drei getrennte metaphysische Substanzen zu beantworten, sondern durch drei notwendige Perspektiven derselben Wirklichkeit:</w:t>
      </w:r>
    </w:p>
    <w:p>
      <w:pPr>
        <w:numPr>
          <w:ilvl w:val="0"/>
          <w:numId w:val="1003"/>
        </w:numPr>
      </w:pPr>
      <w:r>
        <w:rPr>
          <w:b/>
          <w:bCs/>
        </w:rPr>
        <w:t xml:space="preserve">Ursprung (U):</w:t>
      </w:r>
      <w:r>
        <w:t xml:space="preserve"> </w:t>
      </w:r>
      <w:r>
        <w:t xml:space="preserve">die notwendige Bedingung dafür, dass überhaupt Möglichkeiten existieren – verstanden als unterer Grenzwert der Totalität;</w:t>
      </w:r>
    </w:p>
    <w:p>
      <w:pPr>
        <w:numPr>
          <w:ilvl w:val="0"/>
          <w:numId w:val="1003"/>
        </w:numPr>
      </w:pPr>
      <w:r>
        <w:rPr>
          <w:b/>
          <w:bCs/>
        </w:rPr>
        <w:t xml:space="preserve">Totalität (T):</w:t>
      </w:r>
      <w:r>
        <w:t xml:space="preserve"> </w:t>
      </w:r>
      <w:r>
        <w:t xml:space="preserve">die Gesamtheit aller realisierten Möglichkeiten – verstanden als offenes Intervall;</w:t>
      </w:r>
    </w:p>
    <w:p>
      <w:pPr>
        <w:numPr>
          <w:ilvl w:val="0"/>
          <w:numId w:val="1003"/>
        </w:numPr>
      </w:pPr>
      <w:r>
        <w:rPr>
          <w:b/>
          <w:bCs/>
        </w:rPr>
        <w:t xml:space="preserve">Selbsterkenntnis (S):</w:t>
      </w:r>
      <w:r>
        <w:t xml:space="preserve"> </w:t>
      </w:r>
      <w:r>
        <w:t xml:space="preserve">der reflexive Abschluss der Wirklichkeit in einem Zustand vollständiger Erkenntnis ihrer selbst – verstanden als oberer Grenzwert der Totalität.</w:t>
      </w:r>
    </w:p>
    <w:p>
      <w:pPr>
        <w:pStyle w:val="FirstParagraph"/>
      </w:pPr>
      <w:r>
        <w:t xml:space="preserve">Diese Struktur wird als</w:t>
      </w:r>
      <w:r>
        <w:t xml:space="preserve"> </w:t>
      </w:r>
      <w:r>
        <w:rPr>
          <w:b/>
          <w:bCs/>
        </w:rPr>
        <w:t xml:space="preserve">Trinität</w:t>
      </w:r>
      <w:r>
        <w:t xml:space="preserve"> </w:t>
      </w:r>
      <w:r>
        <w:t xml:space="preserve">bezeichnet:</w:t>
      </w:r>
    </w:p>
    <w:p>
      <w:pPr>
        <w:pStyle w:val="BodyText"/>
      </w:pPr>
      <m:oMathPara>
        <m:oMathParaPr>
          <m:jc m:val="center"/>
        </m:oMathParaPr>
        <m:oMath>
          <m:r>
            <m:t>T</m:t>
          </m:r>
          <m:r>
            <m:t>r</m:t>
          </m:r>
          <m:box>
            <m:boxPr>
              <m:opEmu m:val="on"/>
            </m:boxPr>
            <m:e>
              <m:r>
                <m:rPr>
                  <m:sty m:val="p"/>
                </m:rPr>
                <m:t>:=</m:t>
              </m:r>
            </m:e>
          </m:box>
          <m:r>
            <m:t>U</m:t>
          </m:r>
          <m:r>
            <m:rPr>
              <m:sty m:val="p"/>
            </m:rPr>
            <m:t>∧</m:t>
          </m:r>
          <m:r>
            <m:t>T</m:t>
          </m:r>
          <m:r>
            <m:rPr>
              <m:sty m:val="p"/>
            </m:rPr>
            <m:t>∧</m:t>
          </m:r>
          <m:r>
            <m:t>S</m:t>
          </m:r>
        </m:oMath>
      </m:oMathPara>
    </w:p>
    <w:p>
      <w:pPr>
        <w:pStyle w:val="FirstParagraph"/>
      </w:pPr>
      <w:r>
        <w:t xml:space="preserve">Der Begriff „Trinität“ bezeichnet hierbei keine personale oder substanzielle Dreiheit, sondern eine funktionale Einheit dreier notwendiger Aspekte einer einzigen Wirklichkeit.</w:t>
      </w:r>
    </w:p>
    <w:bookmarkEnd w:id="10"/>
    <w:bookmarkStart w:id="13" w:name="formale-sprache-und-logischer-rahmen"/>
    <w:p>
      <w:pPr>
        <w:pStyle w:val="Heading1"/>
      </w:pPr>
      <w:r>
        <w:t xml:space="preserve">Formale Sprache und logischer Rahmen</w:t>
      </w:r>
    </w:p>
    <w:bookmarkStart w:id="11" w:name="modallogik-s5"/>
    <w:p>
      <w:pPr>
        <w:pStyle w:val="Heading2"/>
      </w:pPr>
      <w:r>
        <w:t xml:space="preserve">Modallogik S5</w:t>
      </w:r>
    </w:p>
    <w:p>
      <w:pPr>
        <w:pStyle w:val="FirstParagraph"/>
      </w:pPr>
      <w:r>
        <w:t xml:space="preserve">Wir arbeiten in der Modallogik erster Stufe mit Identität im System S5:</w:t>
      </w:r>
    </w:p>
    <w:p>
      <w:pPr>
        <w:numPr>
          <w:ilvl w:val="0"/>
          <w:numId w:val="1004"/>
        </w:numPr>
      </w:pPr>
      <w:r>
        <w:rPr>
          <w:b/>
          <w:bCs/>
        </w:rPr>
        <w:t xml:space="preserve">Notwendigkeit:</w:t>
      </w:r>
      <w:r>
        <w:t xml:space="preserve"> </w:t>
      </w:r>
      <m:oMath>
        <m:r>
          <m:rPr>
            <m:sty m:val="p"/>
          </m:rPr>
          <m:t>□</m:t>
        </m:r>
        <m:r>
          <m:t>p</m:t>
        </m:r>
      </m:oMath>
    </w:p>
    <w:p>
      <w:pPr>
        <w:numPr>
          <w:ilvl w:val="0"/>
          <w:numId w:val="1004"/>
        </w:numPr>
      </w:pPr>
      <w:r>
        <w:rPr>
          <w:b/>
          <w:bCs/>
        </w:rPr>
        <w:t xml:space="preserve">Möglichkeit:</w:t>
      </w:r>
      <w:r>
        <w:t xml:space="preserve"> </w:t>
      </w:r>
      <m:oMath>
        <m:r>
          <m:rPr>
            <m:sty m:val="p"/>
          </m:rPr>
          <m:t>◇</m:t>
        </m:r>
        <m:r>
          <m:t>p</m:t>
        </m:r>
        <m:box>
          <m:boxPr>
            <m:opEmu m:val="on"/>
          </m:boxPr>
          <m:e>
            <m:r>
              <m:rPr>
                <m:sty m:val="p"/>
              </m:rPr>
              <m:t>:=</m:t>
            </m:r>
          </m:e>
        </m:box>
        <m:r>
          <m:rPr>
            <m:sty m:val="p"/>
          </m:rPr>
          <m:t>¬</m:t>
        </m:r>
        <m:r>
          <m:rPr>
            <m:sty m:val="p"/>
          </m:rPr>
          <m:t>□</m:t>
        </m:r>
        <m:r>
          <m:rPr>
            <m:sty m:val="p"/>
          </m:rPr>
          <m:t>¬</m:t>
        </m:r>
        <m:r>
          <m:t>p</m:t>
        </m:r>
      </m:oMath>
    </w:p>
    <w:p>
      <w:pPr>
        <w:pStyle w:val="FirstParagraph"/>
      </w:pPr>
      <w:r>
        <w:rPr>
          <w:b/>
          <w:bCs/>
        </w:rPr>
        <w:t xml:space="preserve">Axiome von S5:</w:t>
      </w:r>
    </w:p>
    <w:p>
      <w:pPr>
        <w:numPr>
          <w:ilvl w:val="0"/>
          <w:numId w:val="1005"/>
        </w:numPr>
      </w:pPr>
      <w:r>
        <w:t xml:space="preserve">(K)</w:t>
      </w:r>
      <w:r>
        <w:t xml:space="preserve"> </w:t>
      </w:r>
      <m:oMath>
        <m:r>
          <m:rPr>
            <m:sty m:val="p"/>
          </m:rPr>
          <m:t>□</m:t>
        </m:r>
        <m:r>
          <m:rPr>
            <m:sty m:val="p"/>
          </m:rPr>
          <m:t>(</m:t>
        </m:r>
        <m:r>
          <m:t>p</m:t>
        </m:r>
        <m:r>
          <m:rPr>
            <m:sty m:val="p"/>
          </m:rPr>
          <m:t>→</m:t>
        </m:r>
        <m:r>
          <m:t>q</m:t>
        </m:r>
        <m:r>
          <m:rPr>
            <m:sty m:val="p"/>
          </m:rPr>
          <m:t>)</m:t>
        </m:r>
        <m:r>
          <m:rPr>
            <m:sty m:val="p"/>
          </m:rPr>
          <m:t>→</m:t>
        </m:r>
        <m:r>
          <m:rPr>
            <m:sty m:val="p"/>
          </m:rPr>
          <m:t>(</m:t>
        </m:r>
        <m:r>
          <m:rPr>
            <m:sty m:val="p"/>
          </m:rPr>
          <m:t>□</m:t>
        </m:r>
        <m:r>
          <m:t>p</m:t>
        </m:r>
        <m:r>
          <m:rPr>
            <m:sty m:val="p"/>
          </m:rPr>
          <m:t>→</m:t>
        </m:r>
        <m:r>
          <m:rPr>
            <m:sty m:val="p"/>
          </m:rPr>
          <m:t>□</m:t>
        </m:r>
        <m:r>
          <m:t>q</m:t>
        </m:r>
        <m:r>
          <m:rPr>
            <m:sty m:val="p"/>
          </m:rPr>
          <m:t>)</m:t>
        </m:r>
      </m:oMath>
    </w:p>
    <w:p>
      <w:pPr>
        <w:numPr>
          <w:ilvl w:val="0"/>
          <w:numId w:val="1005"/>
        </w:numPr>
      </w:pPr>
      <w:r>
        <w:t xml:space="preserve">(T)</w:t>
      </w:r>
      <w:r>
        <w:t xml:space="preserve"> </w:t>
      </w:r>
      <m:oMath>
        <m:r>
          <m:rPr>
            <m:sty m:val="p"/>
          </m:rPr>
          <m:t>□</m:t>
        </m:r>
        <m:r>
          <m:t>p</m:t>
        </m:r>
        <m:r>
          <m:rPr>
            <m:sty m:val="p"/>
          </m:rPr>
          <m:t>→</m:t>
        </m:r>
        <m:r>
          <m:t>p</m:t>
        </m:r>
      </m:oMath>
    </w:p>
    <w:p>
      <w:pPr>
        <w:numPr>
          <w:ilvl w:val="0"/>
          <w:numId w:val="1005"/>
        </w:numPr>
      </w:pPr>
      <w:r>
        <w:t xml:space="preserve">(4)</w:t>
      </w:r>
      <w:r>
        <w:t xml:space="preserve"> </w:t>
      </w:r>
      <m:oMath>
        <m:r>
          <m:rPr>
            <m:sty m:val="p"/>
          </m:rPr>
          <m:t>□</m:t>
        </m:r>
        <m:r>
          <m:t>p</m:t>
        </m:r>
        <m:r>
          <m:rPr>
            <m:sty m:val="p"/>
          </m:rPr>
          <m:t>→</m:t>
        </m:r>
        <m:r>
          <m:rPr>
            <m:sty m:val="p"/>
          </m:rPr>
          <m:t>□</m:t>
        </m:r>
        <m:r>
          <m:rPr>
            <m:sty m:val="p"/>
          </m:rPr>
          <m:t>□</m:t>
        </m:r>
        <m:r>
          <m:t>p</m:t>
        </m:r>
      </m:oMath>
    </w:p>
    <w:p>
      <w:pPr>
        <w:numPr>
          <w:ilvl w:val="0"/>
          <w:numId w:val="1005"/>
        </w:numPr>
      </w:pPr>
      <w:r>
        <w:t xml:space="preserve">(5)</w:t>
      </w:r>
      <w:r>
        <w:t xml:space="preserve"> </w:t>
      </w:r>
      <m:oMath>
        <m:r>
          <m:rPr>
            <m:sty m:val="p"/>
          </m:rPr>
          <m:t>◇</m:t>
        </m:r>
        <m:r>
          <m:t>p</m:t>
        </m:r>
        <m:r>
          <m:rPr>
            <m:sty m:val="p"/>
          </m:rPr>
          <m:t>→</m:t>
        </m:r>
        <m:r>
          <m:rPr>
            <m:sty m:val="p"/>
          </m:rPr>
          <m:t>□</m:t>
        </m:r>
        <m:r>
          <m:rPr>
            <m:sty m:val="p"/>
          </m:rPr>
          <m:t>◇</m:t>
        </m:r>
        <m:r>
          <m:t>p</m:t>
        </m:r>
      </m:oMath>
    </w:p>
    <w:p>
      <w:pPr>
        <w:pStyle w:val="FirstParagraph"/>
      </w:pPr>
      <w:r>
        <w:rPr>
          <w:b/>
          <w:bCs/>
        </w:rPr>
        <w:t xml:space="preserve">Inferenzregeln:</w:t>
      </w:r>
    </w:p>
    <w:p>
      <w:pPr>
        <w:numPr>
          <w:ilvl w:val="0"/>
          <w:numId w:val="1006"/>
        </w:numPr>
      </w:pPr>
      <w:r>
        <w:rPr>
          <w:b/>
          <w:bCs/>
        </w:rPr>
        <w:t xml:space="preserve">Modus Ponens:</w:t>
      </w:r>
      <w:r>
        <w:t xml:space="preserve"> </w:t>
      </w:r>
      <w:r>
        <w:t xml:space="preserve">Aus</w:t>
      </w:r>
      <w:r>
        <w:t xml:space="preserve"> </w:t>
      </w:r>
      <m:oMath>
        <m:r>
          <m:t>p</m:t>
        </m:r>
      </m:oMath>
      <w:r>
        <w:t xml:space="preserve"> </w:t>
      </w:r>
      <w:r>
        <w:t xml:space="preserve">und</w:t>
      </w:r>
      <w:r>
        <w:t xml:space="preserve"> </w:t>
      </w:r>
      <m:oMath>
        <m:r>
          <m:t>p</m:t>
        </m:r>
        <m:r>
          <m:rPr>
            <m:sty m:val="p"/>
          </m:rPr>
          <m:t>→</m:t>
        </m:r>
        <m:r>
          <m:t>q</m:t>
        </m:r>
      </m:oMath>
      <w:r>
        <w:t xml:space="preserve"> </w:t>
      </w:r>
      <w:r>
        <w:t xml:space="preserve">folgt</w:t>
      </w:r>
      <w:r>
        <w:t xml:space="preserve"> </w:t>
      </w:r>
      <m:oMath>
        <m:r>
          <m:t>q</m:t>
        </m:r>
      </m:oMath>
      <w:r>
        <w:t xml:space="preserve">.</w:t>
      </w:r>
    </w:p>
    <w:p>
      <w:pPr>
        <w:numPr>
          <w:ilvl w:val="0"/>
          <w:numId w:val="1006"/>
        </w:numPr>
      </w:pPr>
      <w:r>
        <w:rPr>
          <w:b/>
          <w:bCs/>
        </w:rPr>
        <w:t xml:space="preserve">Necessitation:</w:t>
      </w:r>
      <w:r>
        <w:t xml:space="preserve"> </w:t>
      </w:r>
      <w:r>
        <w:t xml:space="preserve">Aus</w:t>
      </w:r>
      <w:r>
        <w:t xml:space="preserve"> </w:t>
      </w:r>
      <m:oMath>
        <m:r>
          <m:t>p</m:t>
        </m:r>
      </m:oMath>
      <w:r>
        <w:t xml:space="preserve"> </w:t>
      </w:r>
      <w:r>
        <w:t xml:space="preserve">(ableitbar) folgt</w:t>
      </w:r>
      <w:r>
        <w:t xml:space="preserve"> </w:t>
      </w:r>
      <m:oMath>
        <m:r>
          <m:rPr>
            <m:sty m:val="p"/>
          </m:rPr>
          <m:t>□</m:t>
        </m:r>
        <m:r>
          <m:t>p</m:t>
        </m:r>
      </m:oMath>
      <w:r>
        <w:t xml:space="preserve">.</w:t>
      </w:r>
    </w:p>
    <w:bookmarkEnd w:id="11"/>
    <w:bookmarkStart w:id="12" w:name="pruxe4dikatenlogik"/>
    <w:p>
      <w:pPr>
        <w:pStyle w:val="Heading2"/>
      </w:pPr>
      <w:r>
        <w:t xml:space="preserve">Prädikatenlogik</w:t>
      </w:r>
    </w:p>
    <w:p>
      <w:pPr>
        <w:pStyle w:val="FirstParagraph"/>
      </w:pPr>
      <w:r>
        <w:t xml:space="preserve">Wir verwenden die klassische Prädikatenlogik erster Stufe mit Identität (</w:t>
      </w:r>
      <m:oMath>
        <m:r>
          <m:rPr>
            <m:sty m:val="p"/>
          </m:rPr>
          <m:t>=</m:t>
        </m:r>
      </m:oMath>
      <w:r>
        <w:t xml:space="preserve">) und den üblichen Quantoren (</w:t>
      </w:r>
      <m:oMath>
        <m:r>
          <m:rPr>
            <m:sty m:val="p"/>
          </m:rPr>
          <m:t>∀</m:t>
        </m:r>
        <m:r>
          <m:rPr>
            <m:sty m:val="p"/>
          </m:rPr>
          <m:t>,</m:t>
        </m:r>
        <m:r>
          <m:rPr>
            <m:sty m:val="p"/>
          </m:rPr>
          <m:t>∃</m:t>
        </m:r>
      </m:oMath>
      <w:r>
        <w:t xml:space="preserve">).</w:t>
      </w:r>
    </w:p>
    <w:bookmarkEnd w:id="12"/>
    <w:bookmarkEnd w:id="13"/>
    <w:bookmarkStart w:id="16" w:name="die-zwei-axiome"/>
    <w:p>
      <w:pPr>
        <w:pStyle w:val="Heading1"/>
      </w:pPr>
      <w:r>
        <w:t xml:space="preserve">Die zwei Axiome</w:t>
      </w:r>
    </w:p>
    <w:bookmarkStart w:id="14" w:name="a1-monismus"/>
    <w:p>
      <w:pPr>
        <w:pStyle w:val="Heading2"/>
      </w:pPr>
      <w:r>
        <w:t xml:space="preserve">A1 – Monismus</w:t>
      </w:r>
    </w:p>
    <w:p>
      <w:pPr>
        <w:pStyle w:val="FirstParagraph"/>
      </w:pPr>
      <w:r>
        <w:t xml:space="preserve">Es gibt keine fundamental getrennten Wirklichkeitsbereiche.</w:t>
      </w:r>
    </w:p>
    <w:p>
      <w:pPr>
        <w:pStyle w:val="BodyText"/>
      </w:pPr>
      <m:oMathPara>
        <m:oMathParaPr>
          <m:jc m:val="center"/>
        </m:oMathParaPr>
        <m:oMath>
          <m:borderBox>
            <m:e>
              <m:r>
                <m:t>A</m:t>
              </m:r>
              <m:r>
                <m:t>1</m:t>
              </m:r>
              <m:box>
                <m:boxPr>
                  <m:opEmu m:val="on"/>
                </m:boxPr>
                <m:e>
                  <m:r>
                    <m:rPr>
                      <m:sty m:val="p"/>
                    </m:rPr>
                    <m:t>:=</m:t>
                  </m:r>
                </m:e>
              </m:box>
              <m:r>
                <m:rPr>
                  <m:sty m:val="p"/>
                </m:rPr>
                <m:t>□</m:t>
              </m:r>
              <m:r>
                <m:rPr>
                  <m:sty m:val="p"/>
                </m:rPr>
                <m:t>¬</m:t>
              </m:r>
              <m:r>
                <m:rPr>
                  <m:sty m:val="p"/>
                </m:rPr>
                <m:t>∃</m:t>
              </m:r>
              <m:r>
                <m:t>x</m:t>
              </m:r>
              <m:r>
                <m:rPr>
                  <m:sty m:val="p"/>
                </m:rPr>
                <m:t>∃</m:t>
              </m:r>
              <m:r>
                <m:t>y</m:t>
              </m:r>
              <m:r>
                <m:t> </m:t>
              </m:r>
              <m:r>
                <m:t>F</m:t>
              </m:r>
              <m:r>
                <m:t>u</m:t>
              </m:r>
              <m:r>
                <m:t>n</m:t>
              </m:r>
              <m:r>
                <m:t>d</m:t>
              </m:r>
              <m:r>
                <m:t>a</m:t>
              </m:r>
              <m:r>
                <m:t>m</m:t>
              </m:r>
              <m:r>
                <m:t>e</m:t>
              </m:r>
              <m:r>
                <m:t>n</m:t>
              </m:r>
              <m:r>
                <m:t>t</m:t>
              </m:r>
              <m:r>
                <m:t>a</m:t>
              </m:r>
              <m:r>
                <m:t>l</m:t>
              </m:r>
              <m:r>
                <m:t>G</m:t>
              </m:r>
              <m:r>
                <m:t>e</m:t>
              </m:r>
              <m:r>
                <m:t>t</m:t>
              </m:r>
              <m:r>
                <m:t>r</m:t>
              </m:r>
              <m:r>
                <m:t>e</m:t>
              </m:r>
              <m:r>
                <m:t>n</m:t>
              </m:r>
              <m:r>
                <m:t>n</m:t>
              </m:r>
              <m:r>
                <m:t>t</m:t>
              </m:r>
              <m:r>
                <m:rPr>
                  <m:sty m:val="p"/>
                </m:rPr>
                <m:t>(</m:t>
              </m:r>
              <m:r>
                <m:t>x</m:t>
              </m:r>
              <m:r>
                <m:rPr>
                  <m:sty m:val="p"/>
                </m:rPr>
                <m:t>,</m:t>
              </m:r>
              <m:r>
                <m:t>y</m:t>
              </m:r>
              <m:r>
                <m:rPr>
                  <m:sty m:val="p"/>
                </m:rPr>
                <m:t>)</m:t>
              </m:r>
            </m:e>
          </m:borderBox>
        </m:oMath>
      </m:oMathPara>
    </w:p>
    <w:p>
      <w:pPr>
        <w:pStyle w:val="FirstParagraph"/>
      </w:pPr>
      <w:r>
        <w:rPr>
          <w:b/>
          <w:bCs/>
        </w:rPr>
        <w:t xml:space="preserve">Erläuterung:</w:t>
      </w:r>
      <w:r>
        <w:t xml:space="preserve"> </w:t>
      </w:r>
      <w:r>
        <w:t xml:space="preserve">Wenn zwei Bereiche fundamental getrennt wären, gäbe es keine kausale oder ontologische Wechselwirkung zwischen ihnen. Dann könnten sie nicht Teil einer einheitlichen Wirklichkeit sein, was dem Monismus widerspricht. Ein solcher Dualismus wäre mit einem vollständigen Modalrealismus unvereinbar.</w:t>
      </w:r>
    </w:p>
    <w:bookmarkEnd w:id="14"/>
    <w:bookmarkStart w:id="15" w:name="X9861ed0341ebfb7aa0c2313b52afd10f58af3ba"/>
    <w:p>
      <w:pPr>
        <w:pStyle w:val="Heading2"/>
      </w:pPr>
      <w:r>
        <w:t xml:space="preserve">A4 – Existenz einer möglichen Wirklichkeit</w:t>
      </w:r>
    </w:p>
    <w:p>
      <w:pPr>
        <w:pStyle w:val="FirstParagraph"/>
      </w:pPr>
      <w:r>
        <w:t xml:space="preserve">Es gibt mindestens eine mögliche Welt.</w:t>
      </w:r>
    </w:p>
    <w:p>
      <w:pPr>
        <w:pStyle w:val="BodyText"/>
      </w:pPr>
      <m:oMathPara>
        <m:oMathParaPr>
          <m:jc m:val="center"/>
        </m:oMathParaPr>
        <m:oMath>
          <m:borderBox>
            <m:e>
              <m:r>
                <m:t>A</m:t>
              </m:r>
              <m:r>
                <m:t>4</m:t>
              </m:r>
              <m:box>
                <m:boxPr>
                  <m:opEmu m:val="on"/>
                </m:boxPr>
                <m:e>
                  <m:r>
                    <m:rPr>
                      <m:sty m:val="p"/>
                    </m:rPr>
                    <m:t>:=</m:t>
                  </m:r>
                </m:e>
              </m:box>
              <m:r>
                <m:rPr>
                  <m:sty m:val="p"/>
                </m:rPr>
                <m:t>◇</m:t>
              </m:r>
              <m:r>
                <m:rPr>
                  <m:sty m:val="p"/>
                </m:rPr>
                <m:t>∃</m:t>
              </m:r>
              <m:r>
                <m:t>w</m:t>
              </m:r>
              <m:r>
                <m:t> </m:t>
              </m:r>
              <m:r>
                <m:t>W</m:t>
              </m:r>
              <m:r>
                <m:t>e</m:t>
              </m:r>
              <m:r>
                <m:t>l</m:t>
              </m:r>
              <m:r>
                <m:t>t</m:t>
              </m:r>
              <m:r>
                <m:rPr>
                  <m:sty m:val="p"/>
                </m:rPr>
                <m:t>(</m:t>
              </m:r>
              <m:r>
                <m:t>w</m:t>
              </m:r>
              <m:r>
                <m:rPr>
                  <m:sty m:val="p"/>
                </m:rPr>
                <m:t>)</m:t>
              </m:r>
            </m:e>
          </m:borderBox>
        </m:oMath>
      </m:oMathPara>
    </w:p>
    <w:p>
      <w:pPr>
        <w:pStyle w:val="FirstParagraph"/>
      </w:pPr>
      <w:r>
        <w:rPr>
          <w:b/>
          <w:bCs/>
        </w:rPr>
        <w:t xml:space="preserve">Erläuterung:</w:t>
      </w:r>
      <w:r>
        <w:t xml:space="preserve"> </w:t>
      </w:r>
      <w:r>
        <w:t xml:space="preserve">Dieses Axiom stellt sicher, dass das modale Universum nicht leer ist. Es ist das schwächste mögliche Existenzaxiom: Es sagt nicht, dass eine Welt</w:t>
      </w:r>
      <w:r>
        <w:t xml:space="preserve"> </w:t>
      </w:r>
      <w:r>
        <w:rPr>
          <w:b/>
          <w:bCs/>
        </w:rPr>
        <w:t xml:space="preserve">tatsächlich</w:t>
      </w:r>
      <w:r>
        <w:t xml:space="preserve"> </w:t>
      </w:r>
      <w:r>
        <w:t xml:space="preserve">existiert, sondern nur, dass sie</w:t>
      </w:r>
      <w:r>
        <w:t xml:space="preserve"> </w:t>
      </w:r>
      <w:r>
        <w:rPr>
          <w:b/>
          <w:bCs/>
        </w:rPr>
        <w:t xml:space="preserve">möglich</w:t>
      </w:r>
      <w:r>
        <w:t xml:space="preserve"> </w:t>
      </w:r>
      <w:r>
        <w:t xml:space="preserve">ist.</w:t>
      </w:r>
    </w:p>
    <w:bookmarkEnd w:id="15"/>
    <w:bookmarkEnd w:id="16"/>
    <w:bookmarkStart w:id="22" w:name="definition-der-grenzwertstruktur"/>
    <w:p>
      <w:pPr>
        <w:pStyle w:val="Heading1"/>
      </w:pPr>
      <w:r>
        <w:t xml:space="preserve">Definition der Grenzwertstruktur</w:t>
      </w:r>
    </w:p>
    <w:bookmarkStart w:id="17" w:name="die-totalituxe4t-t-als-offenes-intervall"/>
    <w:p>
      <w:pPr>
        <w:pStyle w:val="Heading2"/>
      </w:pPr>
      <w:r>
        <w:t xml:space="preserve">Die Totalität T als offenes Intervall</w:t>
      </w:r>
    </w:p>
    <w:p>
      <w:pPr>
        <w:pStyle w:val="FirstParagraph"/>
      </w:pPr>
      <w:r>
        <w:t xml:space="preserve">Die</w:t>
      </w:r>
      <w:r>
        <w:t xml:space="preserve"> </w:t>
      </w:r>
      <w:r>
        <w:rPr>
          <w:b/>
          <w:bCs/>
        </w:rPr>
        <w:t xml:space="preserve">Totalität T</w:t>
      </w:r>
      <w:r>
        <w:t xml:space="preserve"> </w:t>
      </w:r>
      <w:r>
        <w:t xml:space="preserve">ist die Gesamtheit aller realisierten Möglichkeiten. Wir verstehen T als</w:t>
      </w:r>
      <w:r>
        <w:t xml:space="preserve"> </w:t>
      </w:r>
      <w:r>
        <w:rPr>
          <w:b/>
          <w:bCs/>
        </w:rPr>
        <w:t xml:space="preserve">offenes Intervall</w:t>
      </w:r>
      <w:r>
        <w:t xml:space="preserve">:</w:t>
      </w:r>
    </w:p>
    <w:p>
      <w:pPr>
        <w:pStyle w:val="BodyText"/>
      </w:pPr>
      <m:oMathPara>
        <m:oMathParaPr>
          <m:jc m:val="center"/>
        </m:oMathParaPr>
        <m:oMath>
          <m:borderBox>
            <m:e>
              <m:r>
                <m:t>T</m:t>
              </m:r>
              <m:box>
                <m:boxPr>
                  <m:opEmu m:val="on"/>
                </m:boxPr>
                <m:e>
                  <m:r>
                    <m:rPr>
                      <m:sty m:val="p"/>
                    </m:rPr>
                    <m:t>:=</m:t>
                  </m:r>
                </m:e>
              </m:box>
              <m:r>
                <m:rPr>
                  <m:sty m:val="p"/>
                </m:rPr>
                <m:t>(</m:t>
              </m:r>
              <m:r>
                <m:t>U</m:t>
              </m:r>
              <m:r>
                <m:rPr>
                  <m:sty m:val="p"/>
                </m:rPr>
                <m:t>,</m:t>
              </m:r>
              <m:r>
                <m:t>S</m:t>
              </m:r>
              <m:r>
                <m:rPr>
                  <m:sty m:val="p"/>
                </m:rPr>
                <m:t>)</m:t>
              </m:r>
            </m:e>
          </m:borderBox>
        </m:oMath>
      </m:oMathPara>
    </w:p>
    <w:p>
      <w:pPr>
        <w:pStyle w:val="FirstParagraph"/>
      </w:pPr>
      <w:r>
        <w:t xml:space="preserve">Das bedeutet: T ist die Menge aller Zustände, die</w:t>
      </w:r>
      <w:r>
        <w:t xml:space="preserve"> </w:t>
      </w:r>
      <w:r>
        <w:rPr>
          <w:b/>
          <w:bCs/>
        </w:rPr>
        <w:t xml:space="preserve">zwischen</w:t>
      </w:r>
      <w:r>
        <w:t xml:space="preserve"> </w:t>
      </w:r>
      <w:r>
        <w:t xml:space="preserve">dem Ursprung U und der Selbsterkenntnis S liegen. Die Grenzen U und S gehören</w:t>
      </w:r>
      <w:r>
        <w:t xml:space="preserve"> </w:t>
      </w:r>
      <w:r>
        <w:rPr>
          <w:b/>
          <w:bCs/>
        </w:rPr>
        <w:t xml:space="preserve">nicht</w:t>
      </w:r>
      <w:r>
        <w:t xml:space="preserve"> </w:t>
      </w:r>
      <w:r>
        <w:t xml:space="preserve">zu T – sie sind</w:t>
      </w:r>
      <w:r>
        <w:t xml:space="preserve"> </w:t>
      </w:r>
      <w:r>
        <w:rPr>
          <w:b/>
          <w:bCs/>
        </w:rPr>
        <w:t xml:space="preserve">Limespunkte</w:t>
      </w:r>
      <w:r>
        <w:t xml:space="preserve">.</w:t>
      </w:r>
    </w:p>
    <w:p>
      <w:pPr>
        <w:pStyle w:val="BodyText"/>
      </w:pPr>
      <w:r>
        <w:rPr>
          <w:b/>
          <w:bCs/>
        </w:rPr>
        <w:t xml:space="preserve">Was bedeutet "offenes Intervall" mathematisch?</w:t>
      </w:r>
    </w:p>
    <w:p>
      <w:pPr>
        <w:numPr>
          <w:ilvl w:val="0"/>
          <w:numId w:val="1007"/>
        </w:numPr>
      </w:pPr>
      <w:r>
        <w:t xml:space="preserve">Ein offenes Intervall</w:t>
      </w:r>
      <w:r>
        <w:t xml:space="preserve"> </w:t>
      </w:r>
      <m:oMath>
        <m:r>
          <m:rPr>
            <m:sty m:val="p"/>
          </m:rPr>
          <m:t>(</m:t>
        </m:r>
        <m:r>
          <m:t>a</m:t>
        </m:r>
        <m:r>
          <m:rPr>
            <m:sty m:val="p"/>
          </m:rPr>
          <m:t>,</m:t>
        </m:r>
        <m:r>
          <m:t>b</m:t>
        </m:r>
        <m:r>
          <m:rPr>
            <m:sty m:val="p"/>
          </m:rPr>
          <m:t>)</m:t>
        </m:r>
      </m:oMath>
      <w:r>
        <w:t xml:space="preserve"> </w:t>
      </w:r>
      <w:r>
        <w:t xml:space="preserve">enthält alle Zahlen zwischen a und b, aber</w:t>
      </w:r>
      <w:r>
        <w:t xml:space="preserve"> </w:t>
      </w:r>
      <w:r>
        <w:rPr>
          <w:b/>
          <w:bCs/>
        </w:rPr>
        <w:t xml:space="preserve">nicht</w:t>
      </w:r>
      <w:r>
        <w:t xml:space="preserve"> </w:t>
      </w:r>
      <w:r>
        <w:t xml:space="preserve">a und b selbst.</w:t>
      </w:r>
    </w:p>
    <w:p>
      <w:pPr>
        <w:numPr>
          <w:ilvl w:val="0"/>
          <w:numId w:val="1007"/>
        </w:numPr>
      </w:pPr>
      <w:r>
        <w:t xml:space="preserve">Es hat</w:t>
      </w:r>
      <w:r>
        <w:t xml:space="preserve"> </w:t>
      </w:r>
      <w:r>
        <w:rPr>
          <w:b/>
          <w:bCs/>
        </w:rPr>
        <w:t xml:space="preserve">kein kleinstes</w:t>
      </w:r>
      <w:r>
        <w:t xml:space="preserve"> </w:t>
      </w:r>
      <w:r>
        <w:t xml:space="preserve">und</w:t>
      </w:r>
      <w:r>
        <w:t xml:space="preserve"> </w:t>
      </w:r>
      <w:r>
        <w:rPr>
          <w:b/>
          <w:bCs/>
        </w:rPr>
        <w:t xml:space="preserve">kein größtes</w:t>
      </w:r>
      <w:r>
        <w:t xml:space="preserve"> </w:t>
      </w:r>
      <w:r>
        <w:t xml:space="preserve">Element.</w:t>
      </w:r>
    </w:p>
    <w:p>
      <w:pPr>
        <w:numPr>
          <w:ilvl w:val="0"/>
          <w:numId w:val="1007"/>
        </w:numPr>
      </w:pPr>
      <w:r>
        <w:t xml:space="preserve">Es hat</w:t>
      </w:r>
      <w:r>
        <w:t xml:space="preserve"> </w:t>
      </w:r>
      <w:r>
        <w:rPr>
          <w:b/>
          <w:bCs/>
        </w:rPr>
        <w:t xml:space="preserve">Grenzwerte</w:t>
      </w:r>
      <w:r>
        <w:t xml:space="preserve"> </w:t>
      </w:r>
      <w:r>
        <w:t xml:space="preserve">– a ist der untere Grenzwert (Infimum), b der obere Grenzwert (Supremum).</w:t>
      </w:r>
    </w:p>
    <w:p>
      <w:pPr>
        <w:pStyle w:val="FirstParagraph"/>
      </w:pPr>
      <w:r>
        <w:rPr>
          <w:b/>
          <w:bCs/>
        </w:rPr>
        <w:t xml:space="preserve">Übertragen auf die Ontologie:</w:t>
      </w:r>
    </w:p>
    <w:p>
      <w:pPr>
        <w:numPr>
          <w:ilvl w:val="0"/>
          <w:numId w:val="1008"/>
        </w:numPr>
      </w:pPr>
      <w:r>
        <w:t xml:space="preserve">Die Totalität T ist die Menge aller</w:t>
      </w:r>
      <w:r>
        <w:t xml:space="preserve"> </w:t>
      </w:r>
      <w:r>
        <w:rPr>
          <w:b/>
          <w:bCs/>
        </w:rPr>
        <w:t xml:space="preserve">tatsächlich realisierten</w:t>
      </w:r>
      <w:r>
        <w:t xml:space="preserve"> </w:t>
      </w:r>
      <w:r>
        <w:t xml:space="preserve">Zustände.</w:t>
      </w:r>
    </w:p>
    <w:p>
      <w:pPr>
        <w:numPr>
          <w:ilvl w:val="0"/>
          <w:numId w:val="1008"/>
        </w:numPr>
      </w:pPr>
      <w:r>
        <w:t xml:space="preserve">Diese Zustände sind</w:t>
      </w:r>
      <w:r>
        <w:t xml:space="preserve"> </w:t>
      </w:r>
      <w:r>
        <w:rPr>
          <w:b/>
          <w:bCs/>
        </w:rPr>
        <w:t xml:space="preserve">geordnet</w:t>
      </w:r>
      <w:r>
        <w:t xml:space="preserve"> </w:t>
      </w:r>
      <w:r>
        <w:t xml:space="preserve">– von "minimaler Struktur" bis "maximaler Struktur".</w:t>
      </w:r>
    </w:p>
    <w:p>
      <w:pPr>
        <w:numPr>
          <w:ilvl w:val="0"/>
          <w:numId w:val="1008"/>
        </w:numPr>
      </w:pPr>
      <w:r>
        <w:t xml:space="preserve">Der</w:t>
      </w:r>
      <w:r>
        <w:t xml:space="preserve"> </w:t>
      </w:r>
      <w:r>
        <w:rPr>
          <w:b/>
          <w:bCs/>
        </w:rPr>
        <w:t xml:space="preserve">Ursprung U</w:t>
      </w:r>
      <w:r>
        <w:t xml:space="preserve"> </w:t>
      </w:r>
      <w:r>
        <w:t xml:space="preserve">ist der untere Grenzwert – das, was dem Nichts am nächsten kommt, aber selbst kein Nichts ist.</w:t>
      </w:r>
    </w:p>
    <w:p>
      <w:pPr>
        <w:numPr>
          <w:ilvl w:val="0"/>
          <w:numId w:val="1008"/>
        </w:numPr>
      </w:pPr>
      <w:r>
        <w:t xml:space="preserve">Die</w:t>
      </w:r>
      <w:r>
        <w:t xml:space="preserve"> </w:t>
      </w:r>
      <w:r>
        <w:rPr>
          <w:b/>
          <w:bCs/>
        </w:rPr>
        <w:t xml:space="preserve">Selbsterkenntnis S</w:t>
      </w:r>
      <w:r>
        <w:t xml:space="preserve"> </w:t>
      </w:r>
      <w:r>
        <w:t xml:space="preserve">ist der obere Grenzwert – die vollständige Transparenz der Totalität, die selbst nicht zur Totalität gehört.</w:t>
      </w:r>
    </w:p>
    <w:bookmarkEnd w:id="17"/>
    <w:bookmarkStart w:id="18" w:name="der-ursprung-u-als-unterer-grenzwert"/>
    <w:p>
      <w:pPr>
        <w:pStyle w:val="Heading2"/>
      </w:pPr>
      <w:r>
        <w:t xml:space="preserve">Der Ursprung U als unterer Grenzwert</w:t>
      </w:r>
    </w:p>
    <w:p>
      <w:pPr>
        <w:pStyle w:val="FirstParagraph"/>
      </w:pPr>
      <m:oMathPara>
        <m:oMathParaPr>
          <m:jc m:val="center"/>
        </m:oMathParaPr>
        <m:oMath>
          <m:borderBox>
            <m:e>
              <m:r>
                <m:t>U</m:t>
              </m:r>
              <m:box>
                <m:boxPr>
                  <m:opEmu m:val="on"/>
                </m:boxPr>
                <m:e>
                  <m:r>
                    <m:rPr>
                      <m:sty m:val="p"/>
                    </m:rPr>
                    <m:t>:=</m:t>
                  </m:r>
                </m:e>
              </m:box>
              <m:limLow>
                <m:e>
                  <m:r>
                    <m:rPr>
                      <m:sty m:val="p"/>
                    </m:rPr>
                    <m:t>lim</m:t>
                  </m:r>
                </m:e>
                <m:lim>
                  <m:r>
                    <m:t>x</m:t>
                  </m:r>
                  <m:r>
                    <m:rPr>
                      <m:sty m:val="p"/>
                    </m:rPr>
                    <m:t>→</m:t>
                  </m:r>
                  <m:r>
                    <m:rPr>
                      <m:sty m:val="p"/>
                    </m:rPr>
                    <m:t>inf</m:t>
                  </m:r>
                </m:lim>
              </m:limLow>
              <m:r>
                <m:t>T</m:t>
              </m:r>
            </m:e>
          </m:borderBox>
        </m:oMath>
      </m:oMathPara>
    </w:p>
    <w:p>
      <w:pPr>
        <w:pStyle w:val="FirstParagraph"/>
      </w:pPr>
      <w:r>
        <w:t xml:space="preserve">Das bedeutet: U ist der</w:t>
      </w:r>
      <w:r>
        <w:t xml:space="preserve"> </w:t>
      </w:r>
      <w:r>
        <w:rPr>
          <w:b/>
          <w:bCs/>
        </w:rPr>
        <w:t xml:space="preserve">Grenzwert</w:t>
      </w:r>
      <w:r>
        <w:t xml:space="preserve"> </w:t>
      </w:r>
      <w:r>
        <w:t xml:space="preserve">der Totalität T, wenn man sich dem "Anfang" nähert. U ist das, was dem Nichts am nächsten kommt – aber</w:t>
      </w:r>
      <w:r>
        <w:t xml:space="preserve"> </w:t>
      </w:r>
      <w:r>
        <w:rPr>
          <w:b/>
          <w:bCs/>
        </w:rPr>
        <w:t xml:space="preserve">kein Nichts</w:t>
      </w:r>
      <w:r>
        <w:t xml:space="preserve"> </w:t>
      </w:r>
      <w:r>
        <w:t xml:space="preserve">(denn das Nichts wäre eine fundamentale Trennung, die A1 verbietet).</w:t>
      </w:r>
    </w:p>
    <w:bookmarkEnd w:id="18"/>
    <w:bookmarkStart w:id="19" w:name="X0285e9a88b9e12bd16cc00f5830808f8e7eef32"/>
    <w:p>
      <w:pPr>
        <w:pStyle w:val="Heading2"/>
      </w:pPr>
      <w:r>
        <w:t xml:space="preserve">Die Selbsterkenntnis S als oberer Grenzwert</w:t>
      </w:r>
    </w:p>
    <w:p>
      <w:pPr>
        <w:pStyle w:val="FirstParagraph"/>
      </w:pPr>
      <m:oMathPara>
        <m:oMathParaPr>
          <m:jc m:val="center"/>
        </m:oMathParaPr>
        <m:oMath>
          <m:borderBox>
            <m:e>
              <m:r>
                <m:t>S</m:t>
              </m:r>
              <m:box>
                <m:boxPr>
                  <m:opEmu m:val="on"/>
                </m:boxPr>
                <m:e>
                  <m:r>
                    <m:rPr>
                      <m:sty m:val="p"/>
                    </m:rPr>
                    <m:t>:=</m:t>
                  </m:r>
                </m:e>
              </m:box>
              <m:limLow>
                <m:e>
                  <m:r>
                    <m:rPr>
                      <m:sty m:val="p"/>
                    </m:rPr>
                    <m:t>lim</m:t>
                  </m:r>
                </m:e>
                <m:lim>
                  <m:r>
                    <m:t>x</m:t>
                  </m:r>
                  <m:r>
                    <m:rPr>
                      <m:sty m:val="p"/>
                    </m:rPr>
                    <m:t>→</m:t>
                  </m:r>
                  <m:r>
                    <m:rPr>
                      <m:sty m:val="p"/>
                    </m:rPr>
                    <m:t>sup</m:t>
                  </m:r>
                </m:lim>
              </m:limLow>
              <m:r>
                <m:t>T</m:t>
              </m:r>
            </m:e>
          </m:borderBox>
        </m:oMath>
      </m:oMathPara>
    </w:p>
    <w:p>
      <w:pPr>
        <w:pStyle w:val="FirstParagraph"/>
      </w:pPr>
      <w:r>
        <w:t xml:space="preserve">Das bedeutet: S ist der</w:t>
      </w:r>
      <w:r>
        <w:t xml:space="preserve"> </w:t>
      </w:r>
      <w:r>
        <w:rPr>
          <w:b/>
          <w:bCs/>
        </w:rPr>
        <w:t xml:space="preserve">Grenzwert</w:t>
      </w:r>
      <w:r>
        <w:t xml:space="preserve"> </w:t>
      </w:r>
      <w:r>
        <w:t xml:space="preserve">der Totalität T, wenn man sich dem "Ende" nähert. S ist die vollständige Selbsttransparenz der Totalität – aber</w:t>
      </w:r>
      <w:r>
        <w:t xml:space="preserve"> </w:t>
      </w:r>
      <w:r>
        <w:rPr>
          <w:b/>
          <w:bCs/>
        </w:rPr>
        <w:t xml:space="preserve">nicht selbst ein Teil</w:t>
      </w:r>
      <w:r>
        <w:t xml:space="preserve"> </w:t>
      </w:r>
      <w:r>
        <w:t xml:space="preserve">von T (denn sonst wäre sie nicht vollständig).</w:t>
      </w:r>
    </w:p>
    <w:bookmarkEnd w:id="19"/>
    <w:bookmarkStart w:id="20" w:name="Xc796a71f47acd1c7b805683b6156deea7de7169"/>
    <w:p>
      <w:pPr>
        <w:pStyle w:val="Heading2"/>
      </w:pPr>
      <w:r>
        <w:t xml:space="preserve">Die Wohlfundiertheit als Folge der Offenheit</w:t>
      </w:r>
    </w:p>
    <w:p>
      <w:pPr>
        <w:pStyle w:val="FirstParagraph"/>
      </w:pPr>
      <w:r>
        <w:t xml:space="preserve">Aus der Offenheit des Intervalls folgt</w:t>
      </w:r>
      <w:r>
        <w:t xml:space="preserve"> </w:t>
      </w:r>
      <w:r>
        <w:rPr>
          <w:b/>
          <w:bCs/>
        </w:rPr>
        <w:t xml:space="preserve">unmittelbar</w:t>
      </w:r>
      <w:r>
        <w:t xml:space="preserve"> </w:t>
      </w:r>
      <w:r>
        <w:t xml:space="preserve">die Wohlfundiertheit:</w:t>
      </w:r>
    </w:p>
    <w:p>
      <w:pPr>
        <w:pStyle w:val="BodyText"/>
      </w:pPr>
      <m:oMathPara>
        <m:oMathParaPr>
          <m:jc m:val="center"/>
        </m:oMathParaPr>
        <m:oMath>
          <m:borderBox>
            <m:e>
              <m:r>
                <m:rPr>
                  <m:sty m:val="p"/>
                </m:rPr>
                <m:t>¬</m:t>
              </m:r>
              <m:r>
                <m:rPr>
                  <m:sty m:val="p"/>
                </m:rPr>
                <m:t>∃</m:t>
              </m:r>
              <m:r>
                <m:t>u</m:t>
              </m:r>
              <m:r>
                <m:t>n</m:t>
              </m:r>
              <m:r>
                <m:t>e</m:t>
              </m:r>
              <m:r>
                <m:t>n</m:t>
              </m:r>
              <m:r>
                <m:t>d</m:t>
              </m:r>
              <m:r>
                <m:t>l</m:t>
              </m:r>
              <m:r>
                <m:t>i</m:t>
              </m:r>
              <m:r>
                <m:t>c</m:t>
              </m:r>
              <m:r>
                <m:t>h</m:t>
              </m:r>
              <m:r>
                <m:t>e</m:t>
              </m:r>
              <m:r>
                <m:t> </m:t>
              </m:r>
              <m:r>
                <m:t>K</m:t>
              </m:r>
              <m:r>
                <m:t>e</m:t>
              </m:r>
              <m:r>
                <m:t>t</m:t>
              </m:r>
              <m:r>
                <m:t>t</m:t>
              </m:r>
              <m:r>
                <m:t>e</m:t>
              </m:r>
              <m:r>
                <m:rPr>
                  <m:sty m:val="p"/>
                </m:rPr>
                <m:t>(</m:t>
              </m:r>
              <m:sSub>
                <m:e>
                  <m:r>
                    <m:t>g</m:t>
                  </m:r>
                </m:e>
                <m:sub>
                  <m:r>
                    <m:t>1</m:t>
                  </m:r>
                </m:sub>
              </m:sSub>
              <m:r>
                <m:rPr>
                  <m:sty m:val="p"/>
                </m:rPr>
                <m:t>,</m:t>
              </m:r>
              <m:sSub>
                <m:e>
                  <m:r>
                    <m:t>g</m:t>
                  </m:r>
                </m:e>
                <m:sub>
                  <m:r>
                    <m:t>2</m:t>
                  </m:r>
                </m:sub>
              </m:sSub>
              <m:r>
                <m:rPr>
                  <m:sty m:val="p"/>
                </m:rPr>
                <m:t>,</m:t>
              </m:r>
              <m:r>
                <m:rPr>
                  <m:sty m:val="p"/>
                </m:rPr>
                <m:t>.</m:t>
              </m:r>
              <m:r>
                <m:rPr>
                  <m:sty m:val="p"/>
                </m:rPr>
                <m:t>.</m:t>
              </m:r>
              <m:r>
                <m:rPr>
                  <m:sty m:val="p"/>
                </m:rPr>
                <m:t>.</m:t>
              </m:r>
              <m:r>
                <m:rPr>
                  <m:sty m:val="p"/>
                </m:rPr>
                <m:t>)</m:t>
              </m:r>
            </m:e>
          </m:borderBox>
        </m:oMath>
      </m:oMathPara>
    </w:p>
    <w:p>
      <w:pPr>
        <w:pStyle w:val="FirstParagraph"/>
      </w:pPr>
      <w:r>
        <w:rPr>
          <w:b/>
          <w:bCs/>
        </w:rPr>
        <w:t xml:space="preserve">Begründung:</w:t>
      </w:r>
      <w:r>
        <w:t xml:space="preserve"> </w:t>
      </w:r>
      <w:r>
        <w:t xml:space="preserve">In einem offenen Intervall gibt es kein kleinstes Element. Jedes Element hat ein "davor" – aber es gibt</w:t>
      </w:r>
      <w:r>
        <w:t xml:space="preserve"> </w:t>
      </w:r>
      <w:r>
        <w:rPr>
          <w:b/>
          <w:bCs/>
        </w:rPr>
        <w:t xml:space="preserve">keinen letzten Grund</w:t>
      </w:r>
      <w:r>
        <w:t xml:space="preserve">, der im Intervall liegt. Der letzte Grund ist der</w:t>
      </w:r>
      <w:r>
        <w:t xml:space="preserve"> </w:t>
      </w:r>
      <w:r>
        <w:rPr>
          <w:b/>
          <w:bCs/>
        </w:rPr>
        <w:t xml:space="preserve">Grenzwert U</w:t>
      </w:r>
      <w:r>
        <w:t xml:space="preserve">, der</w:t>
      </w:r>
      <w:r>
        <w:t xml:space="preserve"> </w:t>
      </w:r>
      <w:r>
        <w:rPr>
          <w:b/>
          <w:bCs/>
        </w:rPr>
        <w:t xml:space="preserve">nicht</w:t>
      </w:r>
      <w:r>
        <w:t xml:space="preserve"> </w:t>
      </w:r>
      <w:r>
        <w:t xml:space="preserve">zum Intervall gehört.</w:t>
      </w:r>
    </w:p>
    <w:bookmarkEnd w:id="20"/>
    <w:bookmarkStart w:id="21" w:name="die-trinituxe4t"/>
    <w:p>
      <w:pPr>
        <w:pStyle w:val="Heading2"/>
      </w:pPr>
      <w:r>
        <w:t xml:space="preserve">Die Trinität</w:t>
      </w:r>
    </w:p>
    <w:p>
      <w:pPr>
        <w:pStyle w:val="FirstParagraph"/>
      </w:pPr>
      <w:r>
        <w:t xml:space="preserve">Die</w:t>
      </w:r>
      <w:r>
        <w:t xml:space="preserve"> </w:t>
      </w:r>
      <w:r>
        <w:rPr>
          <w:b/>
          <w:bCs/>
        </w:rPr>
        <w:t xml:space="preserve">Trinität</w:t>
      </w:r>
      <w:r>
        <w:t xml:space="preserve"> </w:t>
      </w:r>
      <w:r>
        <w:t xml:space="preserve">ist die Einheit der drei Grenzwerte:</w:t>
      </w:r>
    </w:p>
    <w:p>
      <w:pPr>
        <w:pStyle w:val="BodyText"/>
      </w:pPr>
      <m:oMathPara>
        <m:oMathParaPr>
          <m:jc m:val="center"/>
        </m:oMathParaPr>
        <m:oMath>
          <m:borderBox>
            <m:e>
              <m:r>
                <m:t>T</m:t>
              </m:r>
              <m:r>
                <m:t>r</m:t>
              </m:r>
              <m:box>
                <m:boxPr>
                  <m:opEmu m:val="on"/>
                </m:boxPr>
                <m:e>
                  <m:r>
                    <m:rPr>
                      <m:sty m:val="p"/>
                    </m:rPr>
                    <m:t>:=</m:t>
                  </m:r>
                </m:e>
              </m:box>
              <m:r>
                <m:t>U</m:t>
              </m:r>
              <m:r>
                <m:rPr>
                  <m:sty m:val="p"/>
                </m:rPr>
                <m:t>∧</m:t>
              </m:r>
              <m:r>
                <m:t>T</m:t>
              </m:r>
              <m:r>
                <m:rPr>
                  <m:sty m:val="p"/>
                </m:rPr>
                <m:t>∧</m:t>
              </m:r>
              <m:r>
                <m:t>S</m:t>
              </m:r>
            </m:e>
          </m:borderBox>
        </m:oMath>
      </m:oMathPara>
    </w:p>
    <w:p>
      <w:pPr>
        <w:pStyle w:val="FirstParagraph"/>
      </w:pPr>
      <w:r>
        <w:t xml:space="preserve">Oder in der Sprache der Grenzwerte:</w:t>
      </w:r>
    </w:p>
    <w:p>
      <w:pPr>
        <w:pStyle w:val="BodyText"/>
      </w:pPr>
      <m:oMathPara>
        <m:oMathParaPr>
          <m:jc m:val="center"/>
        </m:oMathParaPr>
        <m:oMath>
          <m:borderBox>
            <m:e>
              <m:r>
                <m:t>T</m:t>
              </m:r>
              <m:r>
                <m:t>r</m:t>
              </m:r>
              <m:box>
                <m:boxPr>
                  <m:opEmu m:val="on"/>
                </m:boxPr>
                <m:e>
                  <m:r>
                    <m:rPr>
                      <m:sty m:val="p"/>
                    </m:rPr>
                    <m:t>:=</m:t>
                  </m:r>
                </m:e>
              </m:box>
              <m:limLow>
                <m:e>
                  <m:r>
                    <m:rPr>
                      <m:sty m:val="p"/>
                    </m:rPr>
                    <m:t>lim</m:t>
                  </m:r>
                </m:e>
                <m:lim>
                  <m:r>
                    <m:t>x</m:t>
                  </m:r>
                  <m:r>
                    <m:rPr>
                      <m:sty m:val="p"/>
                    </m:rPr>
                    <m:t>→</m:t>
                  </m:r>
                  <m:r>
                    <m:rPr>
                      <m:sty m:val="p"/>
                    </m:rPr>
                    <m:t>inf</m:t>
                  </m:r>
                </m:lim>
              </m:limLow>
              <m:r>
                <m:t>T</m:t>
              </m:r>
              <m:r>
                <m:t> </m:t>
              </m:r>
              <m:r>
                <m:rPr>
                  <m:sty m:val="p"/>
                </m:rPr>
                <m:t>∧</m:t>
              </m:r>
              <m:r>
                <m:t> </m:t>
              </m:r>
              <m:r>
                <m:t>T</m:t>
              </m:r>
              <m:r>
                <m:t> </m:t>
              </m:r>
              <m:r>
                <m:rPr>
                  <m:sty m:val="p"/>
                </m:rPr>
                <m:t>∧</m:t>
              </m:r>
              <m:r>
                <m:t> </m:t>
              </m:r>
              <m:limLow>
                <m:e>
                  <m:r>
                    <m:rPr>
                      <m:sty m:val="p"/>
                    </m:rPr>
                    <m:t>lim</m:t>
                  </m:r>
                </m:e>
                <m:lim>
                  <m:r>
                    <m:t>x</m:t>
                  </m:r>
                  <m:r>
                    <m:rPr>
                      <m:sty m:val="p"/>
                    </m:rPr>
                    <m:t>→</m:t>
                  </m:r>
                  <m:r>
                    <m:rPr>
                      <m:sty m:val="p"/>
                    </m:rPr>
                    <m:t>sup</m:t>
                  </m:r>
                </m:lim>
              </m:limLow>
              <m:r>
                <m:t>T</m:t>
              </m:r>
            </m:e>
          </m:borderBox>
        </m:oMath>
      </m:oMathPara>
    </w:p>
    <w:bookmarkEnd w:id="21"/>
    <w:bookmarkEnd w:id="22"/>
    <w:bookmarkStart w:id="30" w:name="X6f6a91efbf791f8a5f60443a5372bbc9dd60098"/>
    <w:p>
      <w:pPr>
        <w:pStyle w:val="Heading1"/>
      </w:pPr>
      <w:r>
        <w:t xml:space="preserve">Ableitung der weiteren Prinzipien aus A1 und A4</w:t>
      </w:r>
    </w:p>
    <w:bookmarkStart w:id="23" w:name="Xa2b63fe90f905d888d4f3c83e9aa829e048a442"/>
    <w:p>
      <w:pPr>
        <w:pStyle w:val="Heading2"/>
      </w:pPr>
      <w:r>
        <w:t xml:space="preserve">A5 – Bewusstsein als reale Möglichkeit (Theorem)</w:t>
      </w:r>
    </w:p>
    <w:p>
      <w:pPr>
        <w:pStyle w:val="FirstParagraph"/>
      </w:pPr>
      <w:r>
        <w:rPr>
          <w:b/>
          <w:bCs/>
        </w:rPr>
        <w:t xml:space="preserve">Satz:</w:t>
      </w:r>
      <w:r>
        <w:t xml:space="preserve"> </w:t>
      </w:r>
      <w:r>
        <w:t xml:space="preserve">Aus A1 und A4 folgt</w:t>
      </w:r>
      <w:r>
        <w:t xml:space="preserve"> </w:t>
      </w:r>
      <m:oMath>
        <m:r>
          <m:rPr>
            <m:sty m:val="p"/>
          </m:rPr>
          <m:t>◇</m:t>
        </m:r>
        <m:r>
          <m:t>C</m:t>
        </m:r>
      </m:oMath>
      <w:r>
        <w:t xml:space="preserve"> </w:t>
      </w:r>
      <w:r>
        <w:t xml:space="preserve">(Bewusstsein ist möglich).</w:t>
      </w:r>
    </w:p>
    <w:p>
      <w:pPr>
        <w:pStyle w:val="BodyText"/>
      </w:pPr>
      <w:r>
        <w:rPr>
          <w:b/>
          <w:bCs/>
        </w:rPr>
        <w:t xml:space="preserve">Beweis:</w:t>
      </w:r>
    </w:p>
    <w:p>
      <w:pPr>
        <w:pStyle w:val="BodyText"/>
      </w:pPr>
      <w:r>
        <w:t xml:space="preserve">1. Angenommen, es gäbe eine Welt</w:t>
      </w:r>
      <w:r>
        <w:t xml:space="preserve"> </w:t>
      </w:r>
      <m:oMath>
        <m:r>
          <m:t>w</m:t>
        </m:r>
      </m:oMath>
      <w:r>
        <w:t xml:space="preserve">:</w:t>
      </w:r>
      <w:r>
        <w:t xml:space="preserve"> </w:t>
      </w:r>
      <m:oMath>
        <m:r>
          <m:rPr>
            <m:sty m:val="p"/>
          </m:rPr>
          <m:t>∃</m:t>
        </m:r>
        <m:r>
          <m:t>w</m:t>
        </m:r>
        <m:r>
          <m:t> </m:t>
        </m:r>
        <m:r>
          <m:t>W</m:t>
        </m:r>
        <m:r>
          <m:t>e</m:t>
        </m:r>
        <m:r>
          <m:t>l</m:t>
        </m:r>
        <m:r>
          <m:t>t</m:t>
        </m:r>
        <m:r>
          <m:rPr>
            <m:sty m:val="p"/>
          </m:rPr>
          <m:t>(</m:t>
        </m:r>
        <m:r>
          <m:t>w</m:t>
        </m:r>
        <m:r>
          <m:rPr>
            <m:sty m:val="p"/>
          </m:rPr>
          <m:t>)</m:t>
        </m:r>
      </m:oMath>
      <w:r>
        <w:t xml:space="preserve">.</w:t>
      </w:r>
    </w:p>
    <w:p>
      <w:pPr>
        <w:pStyle w:val="BodyText"/>
      </w:pPr>
      <w:r>
        <w:t xml:space="preserve">2. Nehmen wir an, Bewusstsein sei unmöglich:</w:t>
      </w:r>
      <w:r>
        <w:t xml:space="preserve"> </w:t>
      </w:r>
      <m:oMath>
        <m:r>
          <m:rPr>
            <m:sty m:val="p"/>
          </m:rPr>
          <m:t>¬</m:t>
        </m:r>
        <m:r>
          <m:rPr>
            <m:sty m:val="p"/>
          </m:rPr>
          <m:t>◇</m:t>
        </m:r>
        <m:r>
          <m:t>C</m:t>
        </m:r>
      </m:oMath>
      <w:r>
        <w:t xml:space="preserve">. Das bedeutet:</w:t>
      </w:r>
      <w:r>
        <w:t xml:space="preserve"> </w:t>
      </w:r>
      <m:oMath>
        <m:r>
          <m:rPr>
            <m:sty m:val="p"/>
          </m:rPr>
          <m:t>□</m:t>
        </m:r>
        <m:r>
          <m:rPr>
            <m:sty m:val="p"/>
          </m:rPr>
          <m:t>¬</m:t>
        </m:r>
        <m:r>
          <m:t>C</m:t>
        </m:r>
      </m:oMath>
      <w:r>
        <w:t xml:space="preserve"> </w:t>
      </w:r>
      <w:r>
        <w:t xml:space="preserve">– es ist notwendig, dass es kein Bewusstsein gibt.</w:t>
      </w:r>
    </w:p>
    <w:p>
      <w:pPr>
        <w:pStyle w:val="BodyText"/>
      </w:pPr>
      <w:r>
        <w:t xml:space="preserve">3. Wenn es kein Bewusstsein gibt, dann gibt es auch keine</w:t>
      </w:r>
      <w:r>
        <w:t xml:space="preserve"> </w:t>
      </w:r>
      <w:r>
        <w:rPr>
          <w:b/>
          <w:bCs/>
        </w:rPr>
        <w:t xml:space="preserve">Erfahrung</w:t>
      </w:r>
      <w:r>
        <w:t xml:space="preserve"> </w:t>
      </w:r>
      <w:r>
        <w:t xml:space="preserve">von Welt. Die Welt wäre</w:t>
      </w:r>
      <w:r>
        <w:t xml:space="preserve"> </w:t>
      </w:r>
      <w:r>
        <w:rPr>
          <w:b/>
          <w:bCs/>
        </w:rPr>
        <w:t xml:space="preserve">unerkennbar</w:t>
      </w:r>
      <w:r>
        <w:t xml:space="preserve">.</w:t>
      </w:r>
    </w:p>
    <w:p>
      <w:pPr>
        <w:pStyle w:val="BodyText"/>
      </w:pPr>
      <w:r>
        <w:t xml:space="preserve">4. Eine unerkennbare Welt wäre</w:t>
      </w:r>
      <w:r>
        <w:t xml:space="preserve"> </w:t>
      </w:r>
      <w:r>
        <w:rPr>
          <w:b/>
          <w:bCs/>
        </w:rPr>
        <w:t xml:space="preserve">fundamental getrennt</w:t>
      </w:r>
      <w:r>
        <w:t xml:space="preserve"> </w:t>
      </w:r>
      <w:r>
        <w:t xml:space="preserve">von jeder möglichen bewussten Perspektive.</w:t>
      </w:r>
    </w:p>
    <w:p>
      <w:pPr>
        <w:pStyle w:val="BodyText"/>
      </w:pPr>
      <w:r>
        <w:t xml:space="preserve">5.</w:t>
      </w:r>
      <w:r>
        <w:t xml:space="preserve"> </w:t>
      </w:r>
      <w:r>
        <w:rPr>
          <w:b/>
          <w:bCs/>
        </w:rPr>
        <w:t xml:space="preserve">Aber A1 verbietet fundamentale Trennung.</w:t>
      </w:r>
    </w:p>
    <w:p>
      <w:pPr>
        <w:pStyle w:val="BodyText"/>
      </w:pPr>
      <w:r>
        <w:t xml:space="preserve">6. Also:</w:t>
      </w:r>
      <w:r>
        <w:t xml:space="preserve"> </w:t>
      </w:r>
      <m:oMath>
        <m:r>
          <m:rPr>
            <m:sty m:val="p"/>
          </m:rPr>
          <m:t>¬</m:t>
        </m:r>
        <m:r>
          <m:rPr>
            <m:sty m:val="p"/>
          </m:rPr>
          <m:t>◇</m:t>
        </m:r>
        <m:r>
          <m:t>C</m:t>
        </m:r>
      </m:oMath>
      <w:r>
        <w:t xml:space="preserve"> </w:t>
      </w:r>
      <w:r>
        <w:t xml:space="preserve">führt zu einem Widerspruch mit A1.</w:t>
      </w:r>
    </w:p>
    <w:p>
      <w:pPr>
        <w:pStyle w:val="BodyText"/>
      </w:pPr>
      <w:r>
        <w:t xml:space="preserve">7. Also:</w:t>
      </w:r>
      <w:r>
        <w:t xml:space="preserve"> </w:t>
      </w:r>
      <m:oMath>
        <m:r>
          <m:rPr>
            <m:sty m:val="p"/>
          </m:rPr>
          <m:t>◇</m:t>
        </m:r>
        <m:r>
          <m:t>C</m:t>
        </m:r>
      </m:oMath>
      <w:r>
        <w:t xml:space="preserve">.</w:t>
      </w:r>
    </w:p>
    <w:p>
      <w:pPr>
        <w:pStyle w:val="BodyText"/>
      </w:pPr>
      <m:oMathPara>
        <m:oMathParaPr>
          <m:jc m:val="center"/>
        </m:oMathParaPr>
        <m:oMath>
          <m:borderBox>
            <m:e>
              <m:r>
                <m:rPr>
                  <m:sty m:val="p"/>
                </m:rPr>
                <m:t>◇</m:t>
              </m:r>
              <m:r>
                <m:t>C</m:t>
              </m:r>
            </m:e>
          </m:borderBox>
        </m:oMath>
      </m:oMathPara>
    </w:p>
    <w:p>
      <w:pPr>
        <w:pStyle w:val="FirstParagraph"/>
      </w:pPr>
      <w:r>
        <w:rPr>
          <w:b/>
          <w:bCs/>
        </w:rPr>
        <w:t xml:space="preserve">Das ist A5 – aber es ist kein Axiom mehr, sondern ein Theorem.</w:t>
      </w:r>
    </w:p>
    <w:bookmarkEnd w:id="23"/>
    <w:bookmarkStart w:id="24" w:name="a3-kein-absolutes-nichts-theorem"/>
    <w:p>
      <w:pPr>
        <w:pStyle w:val="Heading2"/>
      </w:pPr>
      <w:r>
        <w:t xml:space="preserve">A3 – Kein absolutes Nichts (Theorem)</w:t>
      </w:r>
    </w:p>
    <w:p>
      <w:pPr>
        <w:pStyle w:val="FirstParagraph"/>
      </w:pPr>
      <w:r>
        <w:rPr>
          <w:b/>
          <w:bCs/>
        </w:rPr>
        <w:t xml:space="preserve">Satz:</w:t>
      </w:r>
      <w:r>
        <w:t xml:space="preserve"> </w:t>
      </w:r>
      <w:r>
        <w:t xml:space="preserve">Aus A1 folgt</w:t>
      </w:r>
      <w:r>
        <w:t xml:space="preserve"> </w:t>
      </w:r>
      <m:oMath>
        <m:r>
          <m:rPr>
            <m:sty m:val="p"/>
          </m:rPr>
          <m:t>□</m:t>
        </m:r>
        <m:r>
          <m:rPr>
            <m:sty m:val="p"/>
          </m:rPr>
          <m:t>(</m:t>
        </m:r>
        <m:r>
          <m:t>N</m:t>
        </m:r>
        <m:r>
          <m:rPr>
            <m:sty m:val="p"/>
          </m:rPr>
          <m:t>→</m:t>
        </m:r>
        <m:r>
          <m:rPr>
            <m:sty m:val="p"/>
          </m:rPr>
          <m:t>¬</m:t>
        </m:r>
        <m:r>
          <m:rPr>
            <m:sty m:val="p"/>
          </m:rPr>
          <m:t>◇</m:t>
        </m:r>
        <m:r>
          <m:t>W</m:t>
        </m:r>
        <m:r>
          <m:t>e</m:t>
        </m:r>
        <m:r>
          <m:t>l</m:t>
        </m:r>
        <m:r>
          <m:t>t</m:t>
        </m:r>
        <m:r>
          <m:rPr>
            <m:sty m:val="p"/>
          </m:rPr>
          <m:t>)</m:t>
        </m:r>
      </m:oMath>
      <w:r>
        <w:t xml:space="preserve">.</w:t>
      </w:r>
    </w:p>
    <w:p>
      <w:pPr>
        <w:pStyle w:val="BodyText"/>
      </w:pPr>
      <w:r>
        <w:rPr>
          <w:b/>
          <w:bCs/>
        </w:rPr>
        <w:t xml:space="preserve">Beweis:</w:t>
      </w:r>
    </w:p>
    <w:p>
      <w:pPr>
        <w:pStyle w:val="BodyText"/>
      </w:pPr>
      <w:r>
        <w:t xml:space="preserve">1. Das absolute Nichts</w:t>
      </w:r>
      <w:r>
        <w:t xml:space="preserve"> </w:t>
      </w:r>
      <m:oMath>
        <m:r>
          <m:t>N</m:t>
        </m:r>
      </m:oMath>
      <w:r>
        <w:t xml:space="preserve"> </w:t>
      </w:r>
      <w:r>
        <w:t xml:space="preserve">wäre ein</w:t>
      </w:r>
      <w:r>
        <w:t xml:space="preserve"> </w:t>
      </w:r>
      <w:r>
        <w:rPr>
          <w:b/>
          <w:bCs/>
        </w:rPr>
        <w:t xml:space="preserve">fundamental getrennter Bereich</w:t>
      </w:r>
      <w:r>
        <w:t xml:space="preserve"> </w:t>
      </w:r>
      <w:r>
        <w:t xml:space="preserve">von der Wirklichkeit.</w:t>
      </w:r>
    </w:p>
    <w:p>
      <w:pPr>
        <w:pStyle w:val="BodyText"/>
      </w:pPr>
      <w:r>
        <w:t xml:space="preserve">2.</w:t>
      </w:r>
      <w:r>
        <w:t xml:space="preserve"> </w:t>
      </w:r>
      <w:r>
        <w:rPr>
          <w:b/>
          <w:bCs/>
        </w:rPr>
        <w:t xml:space="preserve">A1 verbietet fundamentale Trennung.</w:t>
      </w:r>
    </w:p>
    <w:p>
      <w:pPr>
        <w:pStyle w:val="BodyText"/>
      </w:pPr>
      <w:r>
        <w:t xml:space="preserve">3. Also:</w:t>
      </w:r>
      <w:r>
        <w:t xml:space="preserve"> </w:t>
      </w:r>
      <m:oMath>
        <m:r>
          <m:t>N</m:t>
        </m:r>
        <m:r>
          <m:rPr>
            <m:sty m:val="p"/>
          </m:rPr>
          <m:t>→</m:t>
        </m:r>
        <m:r>
          <m:rPr>
            <m:sty m:val="p"/>
          </m:rPr>
          <m:t>¬</m:t>
        </m:r>
        <m:r>
          <m:rPr>
            <m:sty m:val="p"/>
          </m:rPr>
          <m:t>◇</m:t>
        </m:r>
        <m:r>
          <m:t>W</m:t>
        </m:r>
        <m:r>
          <m:t>e</m:t>
        </m:r>
        <m:r>
          <m:t>l</m:t>
        </m:r>
        <m:r>
          <m:t>t</m:t>
        </m:r>
      </m:oMath>
      <w:r>
        <w:t xml:space="preserve">.</w:t>
      </w:r>
    </w:p>
    <w:p>
      <w:pPr>
        <w:pStyle w:val="BodyText"/>
      </w:pPr>
      <w:r>
        <w:t xml:space="preserve">4. Mit Necessitation:</w:t>
      </w:r>
      <w:r>
        <w:t xml:space="preserve"> </w:t>
      </w:r>
      <m:oMath>
        <m:r>
          <m:rPr>
            <m:sty m:val="p"/>
          </m:rPr>
          <m:t>□</m:t>
        </m:r>
        <m:r>
          <m:rPr>
            <m:sty m:val="p"/>
          </m:rPr>
          <m:t>(</m:t>
        </m:r>
        <m:r>
          <m:t>N</m:t>
        </m:r>
        <m:r>
          <m:rPr>
            <m:sty m:val="p"/>
          </m:rPr>
          <m:t>→</m:t>
        </m:r>
        <m:r>
          <m:rPr>
            <m:sty m:val="p"/>
          </m:rPr>
          <m:t>¬</m:t>
        </m:r>
        <m:r>
          <m:rPr>
            <m:sty m:val="p"/>
          </m:rPr>
          <m:t>◇</m:t>
        </m:r>
        <m:r>
          <m:t>W</m:t>
        </m:r>
        <m:r>
          <m:t>e</m:t>
        </m:r>
        <m:r>
          <m:t>l</m:t>
        </m:r>
        <m:r>
          <m:t>t</m:t>
        </m:r>
        <m:r>
          <m:rPr>
            <m:sty m:val="p"/>
          </m:rPr>
          <m:t>)</m:t>
        </m:r>
      </m:oMath>
      <w:r>
        <w:t xml:space="preserve">.</w:t>
      </w:r>
    </w:p>
    <w:p>
      <w:pPr>
        <w:pStyle w:val="BodyText"/>
      </w:pPr>
      <m:oMathPara>
        <m:oMathParaPr>
          <m:jc m:val="center"/>
        </m:oMathParaPr>
        <m:oMath>
          <m:borderBox>
            <m:e>
              <m:r>
                <m:rPr>
                  <m:sty m:val="p"/>
                </m:rPr>
                <m:t>□</m:t>
              </m:r>
              <m:r>
                <m:rPr>
                  <m:sty m:val="p"/>
                </m:rPr>
                <m:t>(</m:t>
              </m:r>
              <m:r>
                <m:t>N</m:t>
              </m:r>
              <m:r>
                <m:rPr>
                  <m:sty m:val="p"/>
                </m:rPr>
                <m:t>→</m:t>
              </m:r>
              <m:r>
                <m:rPr>
                  <m:sty m:val="p"/>
                </m:rPr>
                <m:t>¬</m:t>
              </m:r>
              <m:r>
                <m:rPr>
                  <m:sty m:val="p"/>
                </m:rPr>
                <m:t>◇</m:t>
              </m:r>
              <m:r>
                <m:t>W</m:t>
              </m:r>
              <m:r>
                <m:t>e</m:t>
              </m:r>
              <m:r>
                <m:t>l</m:t>
              </m:r>
              <m:r>
                <m:t>t</m:t>
              </m:r>
              <m:r>
                <m:rPr>
                  <m:sty m:val="p"/>
                </m:rPr>
                <m:t>)</m:t>
              </m:r>
            </m:e>
          </m:borderBox>
        </m:oMath>
      </m:oMathPara>
    </w:p>
    <w:p>
      <w:pPr>
        <w:pStyle w:val="FirstParagraph"/>
      </w:pPr>
      <w:r>
        <w:rPr>
          <w:b/>
          <w:bCs/>
        </w:rPr>
        <w:t xml:space="preserve">Das ist A3 – aber es ist kein Axiom mehr, sondern ein Theorem.</w:t>
      </w:r>
    </w:p>
    <w:bookmarkEnd w:id="24"/>
    <w:bookmarkStart w:id="25" w:name="a2-modalrealismus-theorem"/>
    <w:p>
      <w:pPr>
        <w:pStyle w:val="Heading2"/>
      </w:pPr>
      <w:r>
        <w:t xml:space="preserve">A2 – Modalrealismus (Theorem)</w:t>
      </w:r>
    </w:p>
    <w:p>
      <w:pPr>
        <w:pStyle w:val="FirstParagraph"/>
      </w:pPr>
      <w:r>
        <w:rPr>
          <w:b/>
          <w:bCs/>
        </w:rPr>
        <w:t xml:space="preserve">Satz:</w:t>
      </w:r>
      <w:r>
        <w:t xml:space="preserve"> </w:t>
      </w:r>
      <w:r>
        <w:t xml:space="preserve">Aus A1, A4 und A5 folgt</w:t>
      </w:r>
      <w:r>
        <w:t xml:space="preserve"> </w:t>
      </w:r>
      <m:oMath>
        <m:r>
          <m:rPr>
            <m:sty m:val="p"/>
          </m:rPr>
          <m:t>∀</m:t>
        </m:r>
        <m:r>
          <m:t>p</m:t>
        </m:r>
        <m:r>
          <m:rPr>
            <m:sty m:val="p"/>
          </m:rPr>
          <m:t>(</m:t>
        </m:r>
        <m:r>
          <m:rPr>
            <m:sty m:val="p"/>
          </m:rPr>
          <m:t>◇</m:t>
        </m:r>
        <m:r>
          <m:t>p</m:t>
        </m:r>
        <m:r>
          <m:rPr>
            <m:sty m:val="p"/>
          </m:rPr>
          <m:t>→</m:t>
        </m:r>
        <m:r>
          <m:rPr>
            <m:sty m:val="p"/>
          </m:rPr>
          <m:t>∃</m:t>
        </m:r>
        <m:r>
          <m:t>w</m:t>
        </m:r>
        <m:r>
          <m:t> </m:t>
        </m:r>
        <m:r>
          <m:t>R</m:t>
        </m:r>
        <m:r>
          <m:t>e</m:t>
        </m:r>
        <m:r>
          <m:t>a</m:t>
        </m:r>
        <m:r>
          <m:t>l</m:t>
        </m:r>
        <m:r>
          <m:t>i</m:t>
        </m:r>
        <m:r>
          <m:t>s</m:t>
        </m:r>
        <m:r>
          <m:t>i</m:t>
        </m:r>
        <m:r>
          <m:t>e</m:t>
        </m:r>
        <m:r>
          <m:t>r</m:t>
        </m:r>
        <m:r>
          <m:t>t</m:t>
        </m:r>
        <m:r>
          <m:rPr>
            <m:sty m:val="p"/>
          </m:rPr>
          <m:t>(</m:t>
        </m:r>
        <m:r>
          <m:t>w</m:t>
        </m:r>
        <m:r>
          <m:rPr>
            <m:sty m:val="p"/>
          </m:rPr>
          <m:t>,</m:t>
        </m:r>
        <m:r>
          <m:t>p</m:t>
        </m:r>
        <m:r>
          <m:rPr>
            <m:sty m:val="p"/>
          </m:rPr>
          <m:t>)</m:t>
        </m:r>
        <m:r>
          <m:rPr>
            <m:sty m:val="p"/>
          </m:rPr>
          <m:t>)</m:t>
        </m:r>
      </m:oMath>
      <w:r>
        <w:t xml:space="preserve">.</w:t>
      </w:r>
    </w:p>
    <w:p>
      <w:pPr>
        <w:pStyle w:val="BodyText"/>
      </w:pPr>
      <w:r>
        <w:rPr>
          <w:b/>
          <w:bCs/>
        </w:rPr>
        <w:t xml:space="preserve">Beweis:</w:t>
      </w:r>
    </w:p>
    <w:p>
      <w:pPr>
        <w:pStyle w:val="BodyText"/>
      </w:pPr>
      <w:r>
        <w:t xml:space="preserve">1. Bewusstsein (C) ist die Fähigkeit,</w:t>
      </w:r>
      <w:r>
        <w:t xml:space="preserve"> </w:t>
      </w:r>
      <w:r>
        <w:rPr>
          <w:b/>
          <w:bCs/>
        </w:rPr>
        <w:t xml:space="preserve">Unterschiede</w:t>
      </w:r>
      <w:r>
        <w:t xml:space="preserve"> </w:t>
      </w:r>
      <w:r>
        <w:t xml:space="preserve">zu erfahren. (Aus der Definition von Bewusstsein.)</w:t>
      </w:r>
    </w:p>
    <w:p>
      <w:pPr>
        <w:pStyle w:val="BodyText"/>
      </w:pPr>
      <w:r>
        <w:t xml:space="preserve">2. Wenn es eine</w:t>
      </w:r>
      <w:r>
        <w:t xml:space="preserve"> </w:t>
      </w:r>
      <w:r>
        <w:rPr>
          <w:b/>
          <w:bCs/>
        </w:rPr>
        <w:t xml:space="preserve">unrealisierte Möglichkeit</w:t>
      </w:r>
      <w:r>
        <w:t xml:space="preserve"> </w:t>
      </w:r>
      <w:r>
        <w:t xml:space="preserve">gäbe – eine Möglichkeit, die in keiner Welt realisiert ist – dann wäre diese Möglichkeit</w:t>
      </w:r>
      <w:r>
        <w:t xml:space="preserve"> </w:t>
      </w:r>
      <w:r>
        <w:rPr>
          <w:b/>
          <w:bCs/>
        </w:rPr>
        <w:t xml:space="preserve">vom Bewusstsein nicht erfahrbar</w:t>
      </w:r>
      <w:r>
        <w:t xml:space="preserve">.</w:t>
      </w:r>
    </w:p>
    <w:p>
      <w:pPr>
        <w:pStyle w:val="BodyText"/>
      </w:pPr>
      <w:r>
        <w:t xml:space="preserve">3. Eine nicht erfahrbare Möglichkeit wäre</w:t>
      </w:r>
      <w:r>
        <w:t xml:space="preserve"> </w:t>
      </w:r>
      <w:r>
        <w:rPr>
          <w:b/>
          <w:bCs/>
        </w:rPr>
        <w:t xml:space="preserve">fundamental getrennt</w:t>
      </w:r>
      <w:r>
        <w:t xml:space="preserve"> </w:t>
      </w:r>
      <w:r>
        <w:t xml:space="preserve">von der Welt des Bewusstseins.</w:t>
      </w:r>
    </w:p>
    <w:p>
      <w:pPr>
        <w:pStyle w:val="BodyText"/>
      </w:pPr>
      <w:r>
        <w:t xml:space="preserve">4.</w:t>
      </w:r>
      <w:r>
        <w:t xml:space="preserve"> </w:t>
      </w:r>
      <w:r>
        <w:rPr>
          <w:b/>
          <w:bCs/>
        </w:rPr>
        <w:t xml:space="preserve">A1 verbietet fundamentale Trennung.</w:t>
      </w:r>
    </w:p>
    <w:p>
      <w:pPr>
        <w:pStyle w:val="BodyText"/>
      </w:pPr>
      <w:r>
        <w:t xml:space="preserve">5. Also: Es kann keine unrealisierte Möglichkeiten geben.</w:t>
      </w:r>
    </w:p>
    <w:p>
      <w:pPr>
        <w:pStyle w:val="BodyText"/>
      </w:pPr>
      <w:r>
        <w:t xml:space="preserve">6. Also:</w:t>
      </w:r>
      <w:r>
        <w:t xml:space="preserve"> </w:t>
      </w:r>
      <m:oMath>
        <m:r>
          <m:rPr>
            <m:sty m:val="p"/>
          </m:rPr>
          <m:t>∀</m:t>
        </m:r>
        <m:r>
          <m:t>p</m:t>
        </m:r>
        <m:r>
          <m:rPr>
            <m:sty m:val="p"/>
          </m:rPr>
          <m:t>(</m:t>
        </m:r>
        <m:r>
          <m:rPr>
            <m:sty m:val="p"/>
          </m:rPr>
          <m:t>◇</m:t>
        </m:r>
        <m:r>
          <m:t>p</m:t>
        </m:r>
        <m:r>
          <m:rPr>
            <m:sty m:val="p"/>
          </m:rPr>
          <m:t>→</m:t>
        </m:r>
        <m:r>
          <m:rPr>
            <m:sty m:val="p"/>
          </m:rPr>
          <m:t>∃</m:t>
        </m:r>
        <m:r>
          <m:t>w</m:t>
        </m:r>
        <m:r>
          <m:t> </m:t>
        </m:r>
        <m:r>
          <m:t>R</m:t>
        </m:r>
        <m:r>
          <m:t>e</m:t>
        </m:r>
        <m:r>
          <m:t>a</m:t>
        </m:r>
        <m:r>
          <m:t>l</m:t>
        </m:r>
        <m:r>
          <m:t>i</m:t>
        </m:r>
        <m:r>
          <m:t>s</m:t>
        </m:r>
        <m:r>
          <m:t>i</m:t>
        </m:r>
        <m:r>
          <m:t>e</m:t>
        </m:r>
        <m:r>
          <m:t>r</m:t>
        </m:r>
        <m:r>
          <m:t>t</m:t>
        </m:r>
        <m:r>
          <m:rPr>
            <m:sty m:val="p"/>
          </m:rPr>
          <m:t>(</m:t>
        </m:r>
        <m:r>
          <m:t>w</m:t>
        </m:r>
        <m:r>
          <m:rPr>
            <m:sty m:val="p"/>
          </m:rPr>
          <m:t>,</m:t>
        </m:r>
        <m:r>
          <m:t>p</m:t>
        </m:r>
        <m:r>
          <m:rPr>
            <m:sty m:val="p"/>
          </m:rPr>
          <m:t>)</m:t>
        </m:r>
        <m:r>
          <m:rPr>
            <m:sty m:val="p"/>
          </m:rPr>
          <m:t>)</m:t>
        </m:r>
      </m:oMath>
      <w:r>
        <w:t xml:space="preserve">.</w:t>
      </w:r>
    </w:p>
    <w:p>
      <w:pPr>
        <w:pStyle w:val="BodyText"/>
      </w:pPr>
      <m:oMathPara>
        <m:oMathParaPr>
          <m:jc m:val="center"/>
        </m:oMathParaPr>
        <m:oMath>
          <m:borderBox>
            <m:e>
              <m:r>
                <m:rPr>
                  <m:sty m:val="p"/>
                </m:rPr>
                <m:t>∀</m:t>
              </m:r>
              <m:r>
                <m:t>p</m:t>
              </m:r>
              <m:r>
                <m:rPr>
                  <m:sty m:val="p"/>
                </m:rPr>
                <m:t>(</m:t>
              </m:r>
              <m:r>
                <m:rPr>
                  <m:sty m:val="p"/>
                </m:rPr>
                <m:t>◇</m:t>
              </m:r>
              <m:r>
                <m:t>p</m:t>
              </m:r>
              <m:r>
                <m:rPr>
                  <m:sty m:val="p"/>
                </m:rPr>
                <m:t>→</m:t>
              </m:r>
              <m:r>
                <m:rPr>
                  <m:sty m:val="p"/>
                </m:rPr>
                <m:t>∃</m:t>
              </m:r>
              <m:r>
                <m:t>w</m:t>
              </m:r>
              <m:r>
                <m:t> </m:t>
              </m:r>
              <m:r>
                <m:t>R</m:t>
              </m:r>
              <m:r>
                <m:t>e</m:t>
              </m:r>
              <m:r>
                <m:t>a</m:t>
              </m:r>
              <m:r>
                <m:t>l</m:t>
              </m:r>
              <m:r>
                <m:t>i</m:t>
              </m:r>
              <m:r>
                <m:t>s</m:t>
              </m:r>
              <m:r>
                <m:t>i</m:t>
              </m:r>
              <m:r>
                <m:t>e</m:t>
              </m:r>
              <m:r>
                <m:t>r</m:t>
              </m:r>
              <m:r>
                <m:t>t</m:t>
              </m:r>
              <m:r>
                <m:rPr>
                  <m:sty m:val="p"/>
                </m:rPr>
                <m:t>(</m:t>
              </m:r>
              <m:r>
                <m:t>w</m:t>
              </m:r>
              <m:r>
                <m:rPr>
                  <m:sty m:val="p"/>
                </m:rPr>
                <m:t>,</m:t>
              </m:r>
              <m:r>
                <m:t>p</m:t>
              </m:r>
              <m:r>
                <m:rPr>
                  <m:sty m:val="p"/>
                </m:rPr>
                <m:t>)</m:t>
              </m:r>
              <m:r>
                <m:rPr>
                  <m:sty m:val="p"/>
                </m:rPr>
                <m:t>)</m:t>
              </m:r>
            </m:e>
          </m:borderBox>
        </m:oMath>
      </m:oMathPara>
    </w:p>
    <w:p>
      <w:pPr>
        <w:pStyle w:val="FirstParagraph"/>
      </w:pPr>
      <w:r>
        <w:rPr>
          <w:b/>
          <w:bCs/>
        </w:rPr>
        <w:t xml:space="preserve">Das ist A2 – aber es ist kein Axiom mehr, sondern ein Theorem.</w:t>
      </w:r>
    </w:p>
    <w:bookmarkEnd w:id="25"/>
    <w:bookmarkStart w:id="26" w:name="X4dab7add8600eeb9faa40ff942ffb3baf2dbfdd"/>
    <w:p>
      <w:pPr>
        <w:pStyle w:val="Heading2"/>
      </w:pPr>
      <w:r>
        <w:t xml:space="preserve">A6 – Ursprung als ontologische Einbettungsbedingung (Definition + A10)</w:t>
      </w:r>
    </w:p>
    <w:p>
      <w:pPr>
        <w:pStyle w:val="FirstParagraph"/>
      </w:pPr>
      <w:r>
        <w:rPr>
          <w:b/>
          <w:bCs/>
        </w:rPr>
        <w:t xml:space="preserve">Satz:</w:t>
      </w:r>
      <w:r>
        <w:t xml:space="preserve"> </w:t>
      </w:r>
      <w:r>
        <w:t xml:space="preserve">Aus der Definition von U und der Offenheit von T folgt</w:t>
      </w:r>
      <w:r>
        <w:t xml:space="preserve"> </w:t>
      </w:r>
      <m:oMath>
        <m:r>
          <m:rPr>
            <m:sty m:val="p"/>
          </m:rPr>
          <m:t>□</m:t>
        </m:r>
        <m:r>
          <m:rPr>
            <m:sty m:val="p"/>
          </m:rPr>
          <m:t>(</m:t>
        </m:r>
        <m:r>
          <m:rPr>
            <m:sty m:val="p"/>
          </m:rPr>
          <m:t>¬</m:t>
        </m:r>
        <m:r>
          <m:t>N</m:t>
        </m:r>
        <m:r>
          <m:t>e</m:t>
        </m:r>
        <m:r>
          <m:t>c</m:t>
        </m:r>
        <m:r>
          <m:rPr>
            <m:sty m:val="p"/>
          </m:rPr>
          <m:t>(</m:t>
        </m:r>
        <m:r>
          <m:t>p</m:t>
        </m:r>
        <m:r>
          <m:rPr>
            <m:sty m:val="p"/>
          </m:rPr>
          <m:t>)</m:t>
        </m:r>
        <m:r>
          <m:rPr>
            <m:sty m:val="p"/>
          </m:rPr>
          <m:t>→</m:t>
        </m:r>
        <m:r>
          <m:rPr>
            <m:sty m:val="p"/>
          </m:rPr>
          <m:t>∃</m:t>
        </m:r>
        <m:r>
          <m:t>g</m:t>
        </m:r>
        <m:r>
          <m:t> </m:t>
        </m:r>
        <m:r>
          <m:t>G</m:t>
        </m:r>
        <m:r>
          <m:t>r</m:t>
        </m:r>
        <m:r>
          <m:t>u</m:t>
        </m:r>
        <m:r>
          <m:t>n</m:t>
        </m:r>
        <m:r>
          <m:t>d</m:t>
        </m:r>
        <m:r>
          <m:rPr>
            <m:sty m:val="p"/>
          </m:rPr>
          <m:t>(</m:t>
        </m:r>
        <m:r>
          <m:t>g</m:t>
        </m:r>
        <m:r>
          <m:rPr>
            <m:sty m:val="p"/>
          </m:rPr>
          <m:t>,</m:t>
        </m:r>
        <m:r>
          <m:t>p</m:t>
        </m:r>
        <m:r>
          <m:rPr>
            <m:sty m:val="p"/>
          </m:rPr>
          <m:t>)</m:t>
        </m:r>
        <m:r>
          <m:rPr>
            <m:sty m:val="p"/>
          </m:rPr>
          <m:t>)</m:t>
        </m:r>
      </m:oMath>
      <w:r>
        <w:t xml:space="preserve">.</w:t>
      </w:r>
    </w:p>
    <w:p>
      <w:pPr>
        <w:pStyle w:val="BodyText"/>
      </w:pPr>
      <w:r>
        <w:rPr>
          <w:b/>
          <w:bCs/>
        </w:rPr>
        <w:t xml:space="preserve">Beweis:</w:t>
      </w:r>
    </w:p>
    <w:p>
      <w:pPr>
        <w:pStyle w:val="BodyText"/>
      </w:pPr>
      <w:r>
        <w:t xml:space="preserve">1. Jede nicht-notwendige Wirklichkeit ist</w:t>
      </w:r>
      <w:r>
        <w:t xml:space="preserve"> </w:t>
      </w:r>
      <w:r>
        <w:rPr>
          <w:b/>
          <w:bCs/>
        </w:rPr>
        <w:t xml:space="preserve">kontingent</w:t>
      </w:r>
      <w:r>
        <w:t xml:space="preserve"> </w:t>
      </w:r>
      <w:r>
        <w:t xml:space="preserve">– sie könnte auch nicht existieren.</w:t>
      </w:r>
    </w:p>
    <w:p>
      <w:pPr>
        <w:pStyle w:val="BodyText"/>
      </w:pPr>
      <w:r>
        <w:t xml:space="preserve">2. Wenn sie existiert, braucht sie einen</w:t>
      </w:r>
      <w:r>
        <w:t xml:space="preserve"> </w:t>
      </w:r>
      <w:r>
        <w:rPr>
          <w:b/>
          <w:bCs/>
        </w:rPr>
        <w:t xml:space="preserve">Grund</w:t>
      </w:r>
      <w:r>
        <w:t xml:space="preserve"> </w:t>
      </w:r>
      <w:r>
        <w:t xml:space="preserve">– sonst wäre sie grundlos.</w:t>
      </w:r>
    </w:p>
    <w:p>
      <w:pPr>
        <w:pStyle w:val="BodyText"/>
      </w:pPr>
      <w:r>
        <w:t xml:space="preserve">3. Die Offenheit von T (als offenes Intervall) garantiert, dass es einen</w:t>
      </w:r>
      <w:r>
        <w:t xml:space="preserve"> </w:t>
      </w:r>
      <w:r>
        <w:rPr>
          <w:b/>
          <w:bCs/>
        </w:rPr>
        <w:t xml:space="preserve">letzten Grund</w:t>
      </w:r>
      <w:r>
        <w:t xml:space="preserve"> </w:t>
      </w:r>
      <w:r>
        <w:t xml:space="preserve">gibt: den Grenzwert U.</w:t>
      </w:r>
    </w:p>
    <w:p>
      <w:pPr>
        <w:pStyle w:val="BodyText"/>
      </w:pPr>
      <w:r>
        <w:t xml:space="preserve">4. Also:</w:t>
      </w:r>
      <w:r>
        <w:t xml:space="preserve"> </w:t>
      </w:r>
      <m:oMath>
        <m:r>
          <m:rPr>
            <m:sty m:val="p"/>
          </m:rPr>
          <m:t>□</m:t>
        </m:r>
        <m:r>
          <m:rPr>
            <m:sty m:val="p"/>
          </m:rPr>
          <m:t>(</m:t>
        </m:r>
        <m:r>
          <m:rPr>
            <m:sty m:val="p"/>
          </m:rPr>
          <m:t>¬</m:t>
        </m:r>
        <m:r>
          <m:t>N</m:t>
        </m:r>
        <m:r>
          <m:t>e</m:t>
        </m:r>
        <m:r>
          <m:t>c</m:t>
        </m:r>
        <m:r>
          <m:rPr>
            <m:sty m:val="p"/>
          </m:rPr>
          <m:t>(</m:t>
        </m:r>
        <m:r>
          <m:t>p</m:t>
        </m:r>
        <m:r>
          <m:rPr>
            <m:sty m:val="p"/>
          </m:rPr>
          <m:t>)</m:t>
        </m:r>
        <m:r>
          <m:rPr>
            <m:sty m:val="p"/>
          </m:rPr>
          <m:t>→</m:t>
        </m:r>
        <m:r>
          <m:rPr>
            <m:sty m:val="p"/>
          </m:rPr>
          <m:t>∃</m:t>
        </m:r>
        <m:r>
          <m:t>g</m:t>
        </m:r>
        <m:r>
          <m:t> </m:t>
        </m:r>
        <m:r>
          <m:t>G</m:t>
        </m:r>
        <m:r>
          <m:t>r</m:t>
        </m:r>
        <m:r>
          <m:t>u</m:t>
        </m:r>
        <m:r>
          <m:t>n</m:t>
        </m:r>
        <m:r>
          <m:t>d</m:t>
        </m:r>
        <m:r>
          <m:rPr>
            <m:sty m:val="p"/>
          </m:rPr>
          <m:t>(</m:t>
        </m:r>
        <m:r>
          <m:t>g</m:t>
        </m:r>
        <m:r>
          <m:rPr>
            <m:sty m:val="p"/>
          </m:rPr>
          <m:t>,</m:t>
        </m:r>
        <m:r>
          <m:t>p</m:t>
        </m:r>
        <m:r>
          <m:rPr>
            <m:sty m:val="p"/>
          </m:rPr>
          <m:t>)</m:t>
        </m:r>
        <m:r>
          <m:rPr>
            <m:sty m:val="p"/>
          </m:rPr>
          <m:t>)</m:t>
        </m:r>
      </m:oMath>
      <w:r>
        <w:t xml:space="preserve">.</w:t>
      </w:r>
    </w:p>
    <w:p>
      <w:pPr>
        <w:pStyle w:val="BodyText"/>
      </w:pPr>
      <m:oMathPara>
        <m:oMathParaPr>
          <m:jc m:val="center"/>
        </m:oMathParaPr>
        <m:oMath>
          <m:borderBox>
            <m:e>
              <m:r>
                <m:rPr>
                  <m:sty m:val="p"/>
                </m:rPr>
                <m:t>□</m:t>
              </m:r>
              <m:r>
                <m:rPr>
                  <m:sty m:val="p"/>
                </m:rPr>
                <m:t>(</m:t>
              </m:r>
              <m:r>
                <m:rPr>
                  <m:sty m:val="p"/>
                </m:rPr>
                <m:t>¬</m:t>
              </m:r>
              <m:r>
                <m:t>N</m:t>
              </m:r>
              <m:r>
                <m:t>e</m:t>
              </m:r>
              <m:r>
                <m:t>c</m:t>
              </m:r>
              <m:r>
                <m:rPr>
                  <m:sty m:val="p"/>
                </m:rPr>
                <m:t>(</m:t>
              </m:r>
              <m:r>
                <m:t>p</m:t>
              </m:r>
              <m:r>
                <m:rPr>
                  <m:sty m:val="p"/>
                </m:rPr>
                <m:t>)</m:t>
              </m:r>
              <m:r>
                <m:rPr>
                  <m:sty m:val="p"/>
                </m:rPr>
                <m:t>→</m:t>
              </m:r>
              <m:r>
                <m:rPr>
                  <m:sty m:val="p"/>
                </m:rPr>
                <m:t>∃</m:t>
              </m:r>
              <m:r>
                <m:t>g</m:t>
              </m:r>
              <m:r>
                <m:t> </m:t>
              </m:r>
              <m:r>
                <m:t>G</m:t>
              </m:r>
              <m:r>
                <m:t>r</m:t>
              </m:r>
              <m:r>
                <m:t>u</m:t>
              </m:r>
              <m:r>
                <m:t>n</m:t>
              </m:r>
              <m:r>
                <m:t>d</m:t>
              </m:r>
              <m:r>
                <m:rPr>
                  <m:sty m:val="p"/>
                </m:rPr>
                <m:t>(</m:t>
              </m:r>
              <m:r>
                <m:t>g</m:t>
              </m:r>
              <m:r>
                <m:rPr>
                  <m:sty m:val="p"/>
                </m:rPr>
                <m:t>,</m:t>
              </m:r>
              <m:r>
                <m:t>p</m:t>
              </m:r>
              <m:r>
                <m:rPr>
                  <m:sty m:val="p"/>
                </m:rPr>
                <m:t>)</m:t>
              </m:r>
              <m:r>
                <m:rPr>
                  <m:sty m:val="p"/>
                </m:rPr>
                <m:t>)</m:t>
              </m:r>
            </m:e>
          </m:borderBox>
        </m:oMath>
      </m:oMathPara>
    </w:p>
    <w:p>
      <w:pPr>
        <w:pStyle w:val="FirstParagraph"/>
      </w:pPr>
      <w:r>
        <w:rPr>
          <w:b/>
          <w:bCs/>
        </w:rPr>
        <w:t xml:space="preserve">Das ist A6 – aber es ist kein Axiom mehr, sondern folgt aus der Definition von U und der Offenheit von T.</w:t>
      </w:r>
    </w:p>
    <w:bookmarkEnd w:id="26"/>
    <w:bookmarkStart w:id="27" w:name="X5ab4b2385c70feb550b86ea87962ad9da301ecb"/>
    <w:p>
      <w:pPr>
        <w:pStyle w:val="Heading2"/>
      </w:pPr>
      <w:r>
        <w:t xml:space="preserve">A7 – Möglichkeit der vollständigen Erkenntnis (Theorem)</w:t>
      </w:r>
    </w:p>
    <w:p>
      <w:pPr>
        <w:pStyle w:val="FirstParagraph"/>
      </w:pPr>
      <w:r>
        <w:rPr>
          <w:b/>
          <w:bCs/>
        </w:rPr>
        <w:t xml:space="preserve">Satz:</w:t>
      </w:r>
      <w:r>
        <w:t xml:space="preserve"> </w:t>
      </w:r>
      <w:r>
        <w:t xml:space="preserve">Aus A1, A4 und A5 folgt</w:t>
      </w:r>
      <w:r>
        <w:t xml:space="preserve"> </w:t>
      </w:r>
      <m:oMath>
        <m:r>
          <m:rPr>
            <m:sty m:val="p"/>
          </m:rPr>
          <m:t>□</m:t>
        </m:r>
        <m:r>
          <m:rPr>
            <m:sty m:val="p"/>
          </m:rPr>
          <m:t>(</m:t>
        </m:r>
        <m:r>
          <m:t>C</m:t>
        </m:r>
        <m:r>
          <m:rPr>
            <m:sty m:val="p"/>
          </m:rPr>
          <m:t>→</m:t>
        </m:r>
        <m:r>
          <m:rPr>
            <m:sty m:val="p"/>
          </m:rPr>
          <m:t>◇</m:t>
        </m:r>
        <m:sSub>
          <m:e>
            <m:r>
              <m:t>V</m:t>
            </m:r>
          </m:e>
          <m:sub>
            <m:r>
              <m:t>T</m:t>
            </m:r>
          </m:sub>
        </m:sSub>
        <m:r>
          <m:rPr>
            <m:sty m:val="p"/>
          </m:rPr>
          <m:t>)</m:t>
        </m:r>
      </m:oMath>
      <w:r>
        <w:t xml:space="preserve">.</w:t>
      </w:r>
    </w:p>
    <w:p>
      <w:pPr>
        <w:pStyle w:val="BodyText"/>
      </w:pPr>
      <w:r>
        <w:rPr>
          <w:b/>
          <w:bCs/>
        </w:rPr>
        <w:t xml:space="preserve">Beweis:</w:t>
      </w:r>
    </w:p>
    <w:p>
      <w:pPr>
        <w:pStyle w:val="BodyText"/>
      </w:pPr>
      <w:r>
        <w:t xml:space="preserve">1. Wenn Bewusstsein existiert (C), dann ist es</w:t>
      </w:r>
      <w:r>
        <w:t xml:space="preserve"> </w:t>
      </w:r>
      <w:r>
        <w:rPr>
          <w:b/>
          <w:bCs/>
        </w:rPr>
        <w:t xml:space="preserve">Teil der einen Wirklichkeit</w:t>
      </w:r>
      <w:r>
        <w:t xml:space="preserve"> </w:t>
      </w:r>
      <w:r>
        <w:t xml:space="preserve">(A1).</w:t>
      </w:r>
    </w:p>
    <w:p>
      <w:pPr>
        <w:pStyle w:val="BodyText"/>
      </w:pPr>
      <w:r>
        <w:t xml:space="preserve">2. Die eine Wirklichkeit ist die</w:t>
      </w:r>
      <w:r>
        <w:t xml:space="preserve"> </w:t>
      </w:r>
      <w:r>
        <w:rPr>
          <w:b/>
          <w:bCs/>
        </w:rPr>
        <w:t xml:space="preserve">Totalität T</w:t>
      </w:r>
      <w:r>
        <w:t xml:space="preserve">.</w:t>
      </w:r>
    </w:p>
    <w:p>
      <w:pPr>
        <w:pStyle w:val="BodyText"/>
      </w:pPr>
      <w:r>
        <w:t xml:space="preserve">3. Wenn Bewusstsein Teil von T ist, dann</w:t>
      </w:r>
      <w:r>
        <w:t xml:space="preserve"> </w:t>
      </w:r>
      <w:r>
        <w:rPr>
          <w:b/>
          <w:bCs/>
        </w:rPr>
        <w:t xml:space="preserve">kann</w:t>
      </w:r>
      <w:r>
        <w:t xml:space="preserve"> </w:t>
      </w:r>
      <w:r>
        <w:t xml:space="preserve">es im Prinzip T erkennen – denn es gibt keine fundamentale Trennung (A1) zwischen Erkennendem und Erkanntem.</w:t>
      </w:r>
    </w:p>
    <w:p>
      <w:pPr>
        <w:pStyle w:val="BodyText"/>
      </w:pPr>
      <w:r>
        <w:t xml:space="preserve">4. Also:</w:t>
      </w:r>
      <w:r>
        <w:t xml:space="preserve"> </w:t>
      </w:r>
      <m:oMath>
        <m:r>
          <m:t>C</m:t>
        </m:r>
        <m:r>
          <m:rPr>
            <m:sty m:val="p"/>
          </m:rPr>
          <m:t>→</m:t>
        </m:r>
        <m:r>
          <m:rPr>
            <m:sty m:val="p"/>
          </m:rPr>
          <m:t>◇</m:t>
        </m:r>
        <m:sSub>
          <m:e>
            <m:r>
              <m:t>V</m:t>
            </m:r>
          </m:e>
          <m:sub>
            <m:r>
              <m:t>T</m:t>
            </m:r>
          </m:sub>
        </m:sSub>
      </m:oMath>
      <w:r>
        <w:t xml:space="preserve">.</w:t>
      </w:r>
    </w:p>
    <w:p>
      <w:pPr>
        <w:pStyle w:val="BodyText"/>
      </w:pPr>
      <w:r>
        <w:t xml:space="preserve">5. Mit Necessitation:</w:t>
      </w:r>
      <w:r>
        <w:t xml:space="preserve"> </w:t>
      </w:r>
      <m:oMath>
        <m:r>
          <m:rPr>
            <m:sty m:val="p"/>
          </m:rPr>
          <m:t>□</m:t>
        </m:r>
        <m:r>
          <m:rPr>
            <m:sty m:val="p"/>
          </m:rPr>
          <m:t>(</m:t>
        </m:r>
        <m:r>
          <m:t>C</m:t>
        </m:r>
        <m:r>
          <m:rPr>
            <m:sty m:val="p"/>
          </m:rPr>
          <m:t>→</m:t>
        </m:r>
        <m:r>
          <m:rPr>
            <m:sty m:val="p"/>
          </m:rPr>
          <m:t>◇</m:t>
        </m:r>
        <m:sSub>
          <m:e>
            <m:r>
              <m:t>V</m:t>
            </m:r>
          </m:e>
          <m:sub>
            <m:r>
              <m:t>T</m:t>
            </m:r>
          </m:sub>
        </m:sSub>
        <m:r>
          <m:rPr>
            <m:sty m:val="p"/>
          </m:rPr>
          <m:t>)</m:t>
        </m:r>
      </m:oMath>
      <w:r>
        <w:t xml:space="preserve">.</w:t>
      </w:r>
    </w:p>
    <w:p>
      <w:pPr>
        <w:pStyle w:val="BodyText"/>
      </w:pPr>
      <m:oMathPara>
        <m:oMathParaPr>
          <m:jc m:val="center"/>
        </m:oMathParaPr>
        <m:oMath>
          <m:borderBox>
            <m:e>
              <m:r>
                <m:rPr>
                  <m:sty m:val="p"/>
                </m:rPr>
                <m:t>□</m:t>
              </m:r>
              <m:r>
                <m:rPr>
                  <m:sty m:val="p"/>
                </m:rPr>
                <m:t>(</m:t>
              </m:r>
              <m:r>
                <m:t>C</m:t>
              </m:r>
              <m:r>
                <m:rPr>
                  <m:sty m:val="p"/>
                </m:rPr>
                <m:t>→</m:t>
              </m:r>
              <m:r>
                <m:rPr>
                  <m:sty m:val="p"/>
                </m:rPr>
                <m:t>◇</m:t>
              </m:r>
              <m:sSub>
                <m:e>
                  <m:r>
                    <m:t>V</m:t>
                  </m:r>
                </m:e>
                <m:sub>
                  <m:r>
                    <m:t>T</m:t>
                  </m:r>
                </m:sub>
              </m:sSub>
              <m:r>
                <m:rPr>
                  <m:sty m:val="p"/>
                </m:rPr>
                <m:t>)</m:t>
              </m:r>
            </m:e>
          </m:borderBox>
        </m:oMath>
      </m:oMathPara>
    </w:p>
    <w:p>
      <w:pPr>
        <w:pStyle w:val="FirstParagraph"/>
      </w:pPr>
      <w:r>
        <w:rPr>
          <w:b/>
          <w:bCs/>
        </w:rPr>
        <w:t xml:space="preserve">Das ist A7 – aber es ist kein Axiom mehr, sondern ein Theorem.</w:t>
      </w:r>
    </w:p>
    <w:bookmarkEnd w:id="27"/>
    <w:bookmarkStart w:id="28" w:name="X1890561ff50475868c56f66e4a1c820ebda14b8"/>
    <w:p>
      <w:pPr>
        <w:pStyle w:val="Heading2"/>
      </w:pPr>
      <w:r>
        <w:t xml:space="preserve">A8 – Reflexivität vollständigen Wissens (Theorem)</w:t>
      </w:r>
    </w:p>
    <w:p>
      <w:pPr>
        <w:pStyle w:val="FirstParagraph"/>
      </w:pPr>
      <w:r>
        <w:rPr>
          <w:b/>
          <w:bCs/>
        </w:rPr>
        <w:t xml:space="preserve">Satz:</w:t>
      </w:r>
      <w:r>
        <w:t xml:space="preserve"> </w:t>
      </w:r>
      <w:r>
        <w:t xml:space="preserve">Aus A1 folgt</w:t>
      </w:r>
      <w:r>
        <w:t xml:space="preserve"> </w:t>
      </w:r>
      <m:oMath>
        <m:r>
          <m:rPr>
            <m:sty m:val="p"/>
          </m:rPr>
          <m:t>□</m:t>
        </m:r>
        <m:r>
          <m:rPr>
            <m:sty m:val="p"/>
          </m:rPr>
          <m:t>(</m:t>
        </m:r>
        <m:sSub>
          <m:e>
            <m:r>
              <m:t>V</m:t>
            </m:r>
          </m:e>
          <m:sub>
            <m:r>
              <m:t>T</m:t>
            </m:r>
          </m:sub>
        </m:sSub>
        <m:r>
          <m:rPr>
            <m:sty m:val="p"/>
          </m:rPr>
          <m:t>(</m:t>
        </m:r>
        <m:r>
          <m:t>x</m:t>
        </m:r>
        <m:r>
          <m:rPr>
            <m:sty m:val="p"/>
          </m:rPr>
          <m:t>)</m:t>
        </m:r>
        <m:r>
          <m:rPr>
            <m:sty m:val="p"/>
          </m:rPr>
          <m:t>→</m:t>
        </m:r>
        <m:sSub>
          <m:e>
            <m:r>
              <m:t>V</m:t>
            </m:r>
          </m:e>
          <m:sub>
            <m:r>
              <m:t>T</m:t>
            </m:r>
          </m:sub>
        </m:sSub>
        <m:r>
          <m:rPr>
            <m:sty m:val="p"/>
          </m:rPr>
          <m:t>(</m:t>
        </m:r>
        <m:sSub>
          <m:e>
            <m:r>
              <m:t>V</m:t>
            </m:r>
          </m:e>
          <m:sub>
            <m:r>
              <m:t>T</m:t>
            </m:r>
          </m:sub>
        </m:sSub>
        <m:r>
          <m:rPr>
            <m:sty m:val="p"/>
          </m:rPr>
          <m:t>(</m:t>
        </m:r>
        <m:r>
          <m:t>x</m:t>
        </m:r>
        <m:r>
          <m:rPr>
            <m:sty m:val="p"/>
          </m:rPr>
          <m:t>)</m:t>
        </m:r>
        <m:r>
          <m:rPr>
            <m:sty m:val="p"/>
          </m:rPr>
          <m:t>)</m:t>
        </m:r>
        <m:r>
          <m:rPr>
            <m:sty m:val="p"/>
          </m:rPr>
          <m:t>)</m:t>
        </m:r>
      </m:oMath>
      <w:r>
        <w:t xml:space="preserve">.</w:t>
      </w:r>
    </w:p>
    <w:p>
      <w:pPr>
        <w:pStyle w:val="BodyText"/>
      </w:pPr>
      <w:r>
        <w:rPr>
          <w:b/>
          <w:bCs/>
        </w:rPr>
        <w:t xml:space="preserve">Beweis:</w:t>
      </w:r>
    </w:p>
    <w:p>
      <w:pPr>
        <w:pStyle w:val="BodyText"/>
      </w:pPr>
      <w:r>
        <w:t xml:space="preserve">1. Wenn es vollständiges Wissen über T gibt (</w:t>
      </w:r>
      <m:oMath>
        <m:sSub>
          <m:e>
            <m:r>
              <m:t>V</m:t>
            </m:r>
          </m:e>
          <m:sub>
            <m:r>
              <m:t>T</m:t>
            </m:r>
          </m:sub>
        </m:sSub>
        <m:r>
          <m:rPr>
            <m:sty m:val="p"/>
          </m:rPr>
          <m:t>(</m:t>
        </m:r>
        <m:r>
          <m:t>x</m:t>
        </m:r>
        <m:r>
          <m:rPr>
            <m:sty m:val="p"/>
          </m:rPr>
          <m:t>)</m:t>
        </m:r>
      </m:oMath>
      <w:r>
        <w:t xml:space="preserve">), dann ist dieses Wissen</w:t>
      </w:r>
      <w:r>
        <w:t xml:space="preserve"> </w:t>
      </w:r>
      <w:r>
        <w:rPr>
          <w:b/>
          <w:bCs/>
        </w:rPr>
        <w:t xml:space="preserve">Teil von T</w:t>
      </w:r>
      <w:r>
        <w:t xml:space="preserve"> </w:t>
      </w:r>
      <w:r>
        <w:t xml:space="preserve">(denn alles ist Teil von T, A1).</w:t>
      </w:r>
    </w:p>
    <w:p>
      <w:pPr>
        <w:pStyle w:val="BodyText"/>
      </w:pPr>
      <w:r>
        <w:t xml:space="preserve">2. Wenn dieses Wissen Teil von T ist, dann muss es auch</w:t>
      </w:r>
      <w:r>
        <w:t xml:space="preserve"> </w:t>
      </w:r>
      <w:r>
        <w:rPr>
          <w:b/>
          <w:bCs/>
        </w:rPr>
        <w:t xml:space="preserve">von sich selbst</w:t>
      </w:r>
      <w:r>
        <w:t xml:space="preserve"> </w:t>
      </w:r>
      <w:r>
        <w:t xml:space="preserve">wissen – sonst wäre es nicht</w:t>
      </w:r>
      <w:r>
        <w:t xml:space="preserve"> </w:t>
      </w:r>
      <w:r>
        <w:rPr>
          <w:b/>
          <w:bCs/>
        </w:rPr>
        <w:t xml:space="preserve">vollständig</w:t>
      </w:r>
      <w:r>
        <w:t xml:space="preserve">.</w:t>
      </w:r>
    </w:p>
    <w:p>
      <w:pPr>
        <w:pStyle w:val="BodyText"/>
      </w:pPr>
      <w:r>
        <w:t xml:space="preserve">3. Also:</w:t>
      </w:r>
      <w:r>
        <w:t xml:space="preserve"> </w:t>
      </w:r>
      <m:oMath>
        <m:sSub>
          <m:e>
            <m:r>
              <m:t>V</m:t>
            </m:r>
          </m:e>
          <m:sub>
            <m:r>
              <m:t>T</m:t>
            </m:r>
          </m:sub>
        </m:sSub>
        <m:r>
          <m:rPr>
            <m:sty m:val="p"/>
          </m:rPr>
          <m:t>(</m:t>
        </m:r>
        <m:r>
          <m:t>x</m:t>
        </m:r>
        <m:r>
          <m:rPr>
            <m:sty m:val="p"/>
          </m:rPr>
          <m:t>)</m:t>
        </m:r>
        <m:r>
          <m:rPr>
            <m:sty m:val="p"/>
          </m:rPr>
          <m:t>→</m:t>
        </m:r>
        <m:sSub>
          <m:e>
            <m:r>
              <m:t>V</m:t>
            </m:r>
          </m:e>
          <m:sub>
            <m:r>
              <m:t>T</m:t>
            </m:r>
          </m:sub>
        </m:sSub>
        <m:r>
          <m:rPr>
            <m:sty m:val="p"/>
          </m:rPr>
          <m:t>(</m:t>
        </m:r>
        <m:sSub>
          <m:e>
            <m:r>
              <m:t>V</m:t>
            </m:r>
          </m:e>
          <m:sub>
            <m:r>
              <m:t>T</m:t>
            </m:r>
          </m:sub>
        </m:sSub>
        <m:r>
          <m:rPr>
            <m:sty m:val="p"/>
          </m:rPr>
          <m:t>(</m:t>
        </m:r>
        <m:r>
          <m:t>x</m:t>
        </m:r>
        <m:r>
          <m:rPr>
            <m:sty m:val="p"/>
          </m:rPr>
          <m:t>)</m:t>
        </m:r>
        <m:r>
          <m:rPr>
            <m:sty m:val="p"/>
          </m:rPr>
          <m:t>)</m:t>
        </m:r>
      </m:oMath>
      <w:r>
        <w:t xml:space="preserve">.</w:t>
      </w:r>
    </w:p>
    <w:p>
      <w:pPr>
        <w:pStyle w:val="BodyText"/>
      </w:pPr>
      <w:r>
        <w:t xml:space="preserve">4. Mit Necessitation:</w:t>
      </w:r>
      <w:r>
        <w:t xml:space="preserve"> </w:t>
      </w:r>
      <m:oMath>
        <m:r>
          <m:rPr>
            <m:sty m:val="p"/>
          </m:rPr>
          <m:t>□</m:t>
        </m:r>
        <m:r>
          <m:rPr>
            <m:sty m:val="p"/>
          </m:rPr>
          <m:t>(</m:t>
        </m:r>
        <m:sSub>
          <m:e>
            <m:r>
              <m:t>V</m:t>
            </m:r>
          </m:e>
          <m:sub>
            <m:r>
              <m:t>T</m:t>
            </m:r>
          </m:sub>
        </m:sSub>
        <m:r>
          <m:rPr>
            <m:sty m:val="p"/>
          </m:rPr>
          <m:t>(</m:t>
        </m:r>
        <m:r>
          <m:t>x</m:t>
        </m:r>
        <m:r>
          <m:rPr>
            <m:sty m:val="p"/>
          </m:rPr>
          <m:t>)</m:t>
        </m:r>
        <m:r>
          <m:rPr>
            <m:sty m:val="p"/>
          </m:rPr>
          <m:t>→</m:t>
        </m:r>
        <m:sSub>
          <m:e>
            <m:r>
              <m:t>V</m:t>
            </m:r>
          </m:e>
          <m:sub>
            <m:r>
              <m:t>T</m:t>
            </m:r>
          </m:sub>
        </m:sSub>
        <m:r>
          <m:rPr>
            <m:sty m:val="p"/>
          </m:rPr>
          <m:t>(</m:t>
        </m:r>
        <m:sSub>
          <m:e>
            <m:r>
              <m:t>V</m:t>
            </m:r>
          </m:e>
          <m:sub>
            <m:r>
              <m:t>T</m:t>
            </m:r>
          </m:sub>
        </m:sSub>
        <m:r>
          <m:rPr>
            <m:sty m:val="p"/>
          </m:rPr>
          <m:t>(</m:t>
        </m:r>
        <m:r>
          <m:t>x</m:t>
        </m:r>
        <m:r>
          <m:rPr>
            <m:sty m:val="p"/>
          </m:rPr>
          <m:t>)</m:t>
        </m:r>
        <m:r>
          <m:rPr>
            <m:sty m:val="p"/>
          </m:rPr>
          <m:t>)</m:t>
        </m:r>
        <m:r>
          <m:rPr>
            <m:sty m:val="p"/>
          </m:rPr>
          <m:t>)</m:t>
        </m:r>
      </m:oMath>
      <w:r>
        <w:t xml:space="preserve">.</w:t>
      </w:r>
    </w:p>
    <w:p>
      <w:pPr>
        <w:pStyle w:val="BodyText"/>
      </w:pPr>
      <m:oMathPara>
        <m:oMathParaPr>
          <m:jc m:val="center"/>
        </m:oMathParaPr>
        <m:oMath>
          <m:borderBox>
            <m:e>
              <m:r>
                <m:rPr>
                  <m:sty m:val="p"/>
                </m:rPr>
                <m:t>□</m:t>
              </m:r>
              <m:r>
                <m:rPr>
                  <m:sty m:val="p"/>
                </m:rPr>
                <m:t>(</m:t>
              </m:r>
              <m:sSub>
                <m:e>
                  <m:r>
                    <m:t>V</m:t>
                  </m:r>
                </m:e>
                <m:sub>
                  <m:r>
                    <m:t>T</m:t>
                  </m:r>
                </m:sub>
              </m:sSub>
              <m:r>
                <m:rPr>
                  <m:sty m:val="p"/>
                </m:rPr>
                <m:t>(</m:t>
              </m:r>
              <m:r>
                <m:t>x</m:t>
              </m:r>
              <m:r>
                <m:rPr>
                  <m:sty m:val="p"/>
                </m:rPr>
                <m:t>)</m:t>
              </m:r>
              <m:r>
                <m:rPr>
                  <m:sty m:val="p"/>
                </m:rPr>
                <m:t>→</m:t>
              </m:r>
              <m:sSub>
                <m:e>
                  <m:r>
                    <m:t>V</m:t>
                  </m:r>
                </m:e>
                <m:sub>
                  <m:r>
                    <m:t>T</m:t>
                  </m:r>
                </m:sub>
              </m:sSub>
              <m:r>
                <m:rPr>
                  <m:sty m:val="p"/>
                </m:rPr>
                <m:t>(</m:t>
              </m:r>
              <m:sSub>
                <m:e>
                  <m:r>
                    <m:t>V</m:t>
                  </m:r>
                </m:e>
                <m:sub>
                  <m:r>
                    <m:t>T</m:t>
                  </m:r>
                </m:sub>
              </m:sSub>
              <m:r>
                <m:rPr>
                  <m:sty m:val="p"/>
                </m:rPr>
                <m:t>(</m:t>
              </m:r>
              <m:r>
                <m:t>x</m:t>
              </m:r>
              <m:r>
                <m:rPr>
                  <m:sty m:val="p"/>
                </m:rPr>
                <m:t>)</m:t>
              </m:r>
              <m:r>
                <m:rPr>
                  <m:sty m:val="p"/>
                </m:rPr>
                <m:t>)</m:t>
              </m:r>
              <m:r>
                <m:rPr>
                  <m:sty m:val="p"/>
                </m:rPr>
                <m:t>)</m:t>
              </m:r>
            </m:e>
          </m:borderBox>
        </m:oMath>
      </m:oMathPara>
    </w:p>
    <w:p>
      <w:pPr>
        <w:pStyle w:val="FirstParagraph"/>
      </w:pPr>
      <w:r>
        <w:rPr>
          <w:b/>
          <w:bCs/>
        </w:rPr>
        <w:t xml:space="preserve">Das ist A8 – aber es ist kein Axiom mehr, sondern ein Theorem.</w:t>
      </w:r>
    </w:p>
    <w:bookmarkEnd w:id="28"/>
    <w:bookmarkStart w:id="29" w:name="Xa988474c55dee48cf20d5c83d99458c337458ee"/>
    <w:p>
      <w:pPr>
        <w:pStyle w:val="Heading2"/>
      </w:pPr>
      <w:r>
        <w:t xml:space="preserve">A9 – Identität von Erkenntnis und Objekt (Theorem)</w:t>
      </w:r>
    </w:p>
    <w:p>
      <w:pPr>
        <w:pStyle w:val="FirstParagraph"/>
      </w:pPr>
      <w:r>
        <w:rPr>
          <w:b/>
          <w:bCs/>
        </w:rPr>
        <w:t xml:space="preserve">Satz:</w:t>
      </w:r>
      <w:r>
        <w:t xml:space="preserve"> </w:t>
      </w:r>
      <w:r>
        <w:t xml:space="preserve">Aus A1 folgt</w:t>
      </w:r>
      <w:r>
        <w:t xml:space="preserve"> </w:t>
      </w:r>
      <m:oMath>
        <m:r>
          <m:rPr>
            <m:sty m:val="p"/>
          </m:rPr>
          <m:t>□</m:t>
        </m:r>
        <m:r>
          <m:rPr>
            <m:sty m:val="p"/>
          </m:rPr>
          <m:t>(</m:t>
        </m:r>
        <m:sSub>
          <m:e>
            <m:r>
              <m:t>V</m:t>
            </m:r>
          </m:e>
          <m:sub>
            <m:r>
              <m:t>T</m:t>
            </m:r>
          </m:sub>
        </m:sSub>
        <m:r>
          <m:rPr>
            <m:sty m:val="p"/>
          </m:rPr>
          <m:t>(</m:t>
        </m:r>
        <m:r>
          <m:t>x</m:t>
        </m:r>
        <m:r>
          <m:rPr>
            <m:sty m:val="p"/>
          </m:rPr>
          <m:t>)</m:t>
        </m:r>
        <m:r>
          <m:rPr>
            <m:sty m:val="p"/>
          </m:rPr>
          <m:t>→</m:t>
        </m:r>
        <m:r>
          <m:t>T</m:t>
        </m:r>
        <m:r>
          <m:rPr>
            <m:sty m:val="p"/>
          </m:rPr>
          <m:t>)</m:t>
        </m:r>
      </m:oMath>
      <w:r>
        <w:t xml:space="preserve">.</w:t>
      </w:r>
    </w:p>
    <w:p>
      <w:pPr>
        <w:pStyle w:val="BodyText"/>
      </w:pPr>
      <w:r>
        <w:rPr>
          <w:b/>
          <w:bCs/>
        </w:rPr>
        <w:t xml:space="preserve">Beweis:</w:t>
      </w:r>
    </w:p>
    <w:p>
      <w:pPr>
        <w:pStyle w:val="BodyText"/>
      </w:pPr>
      <w:r>
        <w:t xml:space="preserve">1. Wissen über T setzt die Existenz von T voraus. (Das ist tautologisch.)</w:t>
      </w:r>
    </w:p>
    <w:p>
      <w:pPr>
        <w:pStyle w:val="BodyText"/>
      </w:pPr>
      <w:r>
        <w:t xml:space="preserve">2. Also:</w:t>
      </w:r>
      <w:r>
        <w:t xml:space="preserve"> </w:t>
      </w:r>
      <m:oMath>
        <m:sSub>
          <m:e>
            <m:r>
              <m:t>V</m:t>
            </m:r>
          </m:e>
          <m:sub>
            <m:r>
              <m:t>T</m:t>
            </m:r>
          </m:sub>
        </m:sSub>
        <m:r>
          <m:rPr>
            <m:sty m:val="p"/>
          </m:rPr>
          <m:t>(</m:t>
        </m:r>
        <m:r>
          <m:t>x</m:t>
        </m:r>
        <m:r>
          <m:rPr>
            <m:sty m:val="p"/>
          </m:rPr>
          <m:t>)</m:t>
        </m:r>
        <m:r>
          <m:rPr>
            <m:sty m:val="p"/>
          </m:rPr>
          <m:t>→</m:t>
        </m:r>
        <m:r>
          <m:t>T</m:t>
        </m:r>
      </m:oMath>
      <w:r>
        <w:t xml:space="preserve">.</w:t>
      </w:r>
    </w:p>
    <w:p>
      <w:pPr>
        <w:pStyle w:val="BodyText"/>
      </w:pPr>
      <w:r>
        <w:t xml:space="preserve">3. Mit Necessitation:</w:t>
      </w:r>
      <w:r>
        <w:t xml:space="preserve"> </w:t>
      </w:r>
      <m:oMath>
        <m:r>
          <m:rPr>
            <m:sty m:val="p"/>
          </m:rPr>
          <m:t>□</m:t>
        </m:r>
        <m:r>
          <m:rPr>
            <m:sty m:val="p"/>
          </m:rPr>
          <m:t>(</m:t>
        </m:r>
        <m:sSub>
          <m:e>
            <m:r>
              <m:t>V</m:t>
            </m:r>
          </m:e>
          <m:sub>
            <m:r>
              <m:t>T</m:t>
            </m:r>
          </m:sub>
        </m:sSub>
        <m:r>
          <m:rPr>
            <m:sty m:val="p"/>
          </m:rPr>
          <m:t>(</m:t>
        </m:r>
        <m:r>
          <m:t>x</m:t>
        </m:r>
        <m:r>
          <m:rPr>
            <m:sty m:val="p"/>
          </m:rPr>
          <m:t>)</m:t>
        </m:r>
        <m:r>
          <m:rPr>
            <m:sty m:val="p"/>
          </m:rPr>
          <m:t>→</m:t>
        </m:r>
        <m:r>
          <m:t>T</m:t>
        </m:r>
        <m:r>
          <m:rPr>
            <m:sty m:val="p"/>
          </m:rPr>
          <m:t>)</m:t>
        </m:r>
      </m:oMath>
      <w:r>
        <w:t xml:space="preserve">.</w:t>
      </w:r>
    </w:p>
    <w:p>
      <w:pPr>
        <w:pStyle w:val="BodyText"/>
      </w:pPr>
      <m:oMathPara>
        <m:oMathParaPr>
          <m:jc m:val="center"/>
        </m:oMathParaPr>
        <m:oMath>
          <m:borderBox>
            <m:e>
              <m:r>
                <m:rPr>
                  <m:sty m:val="p"/>
                </m:rPr>
                <m:t>□</m:t>
              </m:r>
              <m:r>
                <m:rPr>
                  <m:sty m:val="p"/>
                </m:rPr>
                <m:t>(</m:t>
              </m:r>
              <m:sSub>
                <m:e>
                  <m:r>
                    <m:t>V</m:t>
                  </m:r>
                </m:e>
                <m:sub>
                  <m:r>
                    <m:t>T</m:t>
                  </m:r>
                </m:sub>
              </m:sSub>
              <m:r>
                <m:rPr>
                  <m:sty m:val="p"/>
                </m:rPr>
                <m:t>(</m:t>
              </m:r>
              <m:r>
                <m:t>x</m:t>
              </m:r>
              <m:r>
                <m:rPr>
                  <m:sty m:val="p"/>
                </m:rPr>
                <m:t>)</m:t>
              </m:r>
              <m:r>
                <m:rPr>
                  <m:sty m:val="p"/>
                </m:rPr>
                <m:t>→</m:t>
              </m:r>
              <m:r>
                <m:t>T</m:t>
              </m:r>
              <m:r>
                <m:rPr>
                  <m:sty m:val="p"/>
                </m:rPr>
                <m:t>)</m:t>
              </m:r>
            </m:e>
          </m:borderBox>
        </m:oMath>
      </m:oMathPara>
    </w:p>
    <w:p>
      <w:pPr>
        <w:pStyle w:val="FirstParagraph"/>
      </w:pPr>
      <w:r>
        <w:rPr>
          <w:b/>
          <w:bCs/>
        </w:rPr>
        <w:t xml:space="preserve">Das ist A9 – aber es ist kein Axiom mehr, sondern ein Theorem.</w:t>
      </w:r>
    </w:p>
    <w:bookmarkEnd w:id="29"/>
    <w:bookmarkEnd w:id="30"/>
    <w:bookmarkStart w:id="35" w:name="die-reductio-ad-absurdum"/>
    <w:p>
      <w:pPr>
        <w:pStyle w:val="Heading1"/>
      </w:pPr>
      <w:r>
        <w:t xml:space="preserve">Die Reductio ad absurdum</w:t>
      </w:r>
    </w:p>
    <w:bookmarkStart w:id="31" w:name="annahme"/>
    <w:p>
      <w:pPr>
        <w:pStyle w:val="Heading2"/>
      </w:pPr>
      <w:r>
        <w:t xml:space="preserve">Annahme</w:t>
      </w:r>
    </w:p>
    <w:p>
      <w:pPr>
        <w:pStyle w:val="FirstParagraph"/>
      </w:pPr>
      <w:r>
        <w:t xml:space="preserve">Wir nehmen an, die Trinität existiere nicht:</w:t>
      </w:r>
    </w:p>
    <w:p>
      <w:pPr>
        <w:pStyle w:val="BodyText"/>
      </w:pPr>
      <m:oMathPara>
        <m:oMathParaPr>
          <m:jc m:val="center"/>
        </m:oMathParaPr>
        <m:oMath>
          <m:r>
            <m:rPr>
              <m:sty m:val="p"/>
            </m:rPr>
            <m:t>¬</m:t>
          </m:r>
          <m:r>
            <m:t>T</m:t>
          </m:r>
          <m:r>
            <m:t>r</m:t>
          </m:r>
          <m:r>
            <m:rPr>
              <m:sty m:val="p"/>
            </m:rPr>
            <m:t>≡</m:t>
          </m:r>
          <m:r>
            <m:rPr>
              <m:sty m:val="p"/>
            </m:rPr>
            <m:t>¬</m:t>
          </m:r>
          <m:r>
            <m:rPr>
              <m:sty m:val="p"/>
            </m:rPr>
            <m:t>(</m:t>
          </m:r>
          <m:r>
            <m:t>U</m:t>
          </m:r>
          <m:r>
            <m:rPr>
              <m:sty m:val="p"/>
            </m:rPr>
            <m:t>∧</m:t>
          </m:r>
          <m:r>
            <m:t>T</m:t>
          </m:r>
          <m:r>
            <m:rPr>
              <m:sty m:val="p"/>
            </m:rPr>
            <m:t>∧</m:t>
          </m:r>
          <m:r>
            <m:t>S</m:t>
          </m:r>
          <m:r>
            <m:rPr>
              <m:sty m:val="p"/>
            </m:rPr>
            <m:t>)</m:t>
          </m:r>
        </m:oMath>
      </m:oMathPara>
    </w:p>
    <w:p>
      <w:pPr>
        <w:pStyle w:val="FirstParagraph"/>
      </w:pPr>
      <w:r>
        <w:t xml:space="preserve">Nach de Morgan:</w:t>
      </w:r>
    </w:p>
    <w:p>
      <w:pPr>
        <w:pStyle w:val="BodyText"/>
      </w:pPr>
      <m:oMathPara>
        <m:oMathParaPr>
          <m:jc m:val="center"/>
        </m:oMathParaPr>
        <m:oMath>
          <m:r>
            <m:rPr>
              <m:sty m:val="p"/>
            </m:rPr>
            <m:t>¬</m:t>
          </m:r>
          <m:r>
            <m:t>U</m:t>
          </m:r>
          <m:r>
            <m:rPr>
              <m:sty m:val="p"/>
            </m:rPr>
            <m:t>∨</m:t>
          </m:r>
          <m:r>
            <m:rPr>
              <m:sty m:val="p"/>
            </m:rPr>
            <m:t>¬</m:t>
          </m:r>
          <m:r>
            <m:t>T</m:t>
          </m:r>
          <m:r>
            <m:rPr>
              <m:sty m:val="p"/>
            </m:rPr>
            <m:t>∨</m:t>
          </m:r>
          <m:r>
            <m:rPr>
              <m:sty m:val="p"/>
            </m:rPr>
            <m:t>¬</m:t>
          </m:r>
          <m:r>
            <m:t>S</m:t>
          </m:r>
        </m:oMath>
      </m:oMathPara>
    </w:p>
    <w:p>
      <w:pPr>
        <w:pStyle w:val="FirstParagraph"/>
      </w:pPr>
      <w:r>
        <w:t xml:space="preserve">Wir müssen zeigen, dass jeder der drei Fälle zu einem Widerspruch führt.</w:t>
      </w:r>
    </w:p>
    <w:bookmarkEnd w:id="31"/>
    <w:bookmarkStart w:id="32" w:name="X5fc755ca5b0081332dc38a711b8d437933ae523"/>
    <w:p>
      <w:pPr>
        <w:pStyle w:val="Heading2"/>
      </w:pPr>
      <w:r>
        <w:t xml:space="preserve">Fall 1: Totalität ohne Ursprung (</w:t>
      </w:r>
      <m:oMath>
        <m:r>
          <m:t>T</m:t>
        </m:r>
        <m:r>
          <m:rPr>
            <m:sty m:val="p"/>
          </m:rPr>
          <m:t>∧</m:t>
        </m:r>
        <m:r>
          <m:rPr>
            <m:sty m:val="p"/>
          </m:rPr>
          <m:t>¬</m:t>
        </m:r>
        <m:r>
          <m:t>U</m:t>
        </m:r>
      </m:oMath>
      <w:r>
        <w:t xml:space="preserve">)</w:t>
      </w:r>
    </w:p>
    <w:p>
      <w:pPr>
        <w:pStyle w:val="FirstParagraph"/>
      </w:pPr>
      <w:r>
        <w:rPr>
          <w:b/>
          <w:bCs/>
        </w:rPr>
        <w:t xml:space="preserve">Annahme:</w:t>
      </w:r>
      <w:r>
        <w:t xml:space="preserve"> </w:t>
      </w:r>
      <m:oMath>
        <m:r>
          <m:t>T</m:t>
        </m:r>
        <m:r>
          <m:rPr>
            <m:sty m:val="p"/>
          </m:rPr>
          <m:t>∧</m:t>
        </m:r>
        <m:r>
          <m:rPr>
            <m:sty m:val="p"/>
          </m:rPr>
          <m:t>¬</m:t>
        </m:r>
        <m:r>
          <m:t>U</m:t>
        </m:r>
      </m:oMath>
    </w:p>
    <w:p>
      <w:pPr>
        <w:pStyle w:val="BodyText"/>
      </w:pPr>
      <w:r>
        <w:rPr>
          <w:b/>
          <w:bCs/>
        </w:rPr>
        <w:t xml:space="preserve">Beweis des Widerspruchs:</w:t>
      </w:r>
    </w:p>
    <w:p>
      <w:pPr>
        <w:pStyle w:val="BodyText"/>
      </w:pPr>
      <w:r>
        <w:t xml:space="preserve">1. T existiert. Also gibt es mindestens einen Zustand innerhalb des offenen Intervalls.</w:t>
      </w:r>
    </w:p>
    <w:p>
      <w:pPr>
        <w:pStyle w:val="BodyText"/>
      </w:pPr>
      <w:r>
        <w:t xml:space="preserve">2. Da T ein</w:t>
      </w:r>
      <w:r>
        <w:t xml:space="preserve"> </w:t>
      </w:r>
      <w:r>
        <w:rPr>
          <w:b/>
          <w:bCs/>
        </w:rPr>
        <w:t xml:space="preserve">offenes Intervall</w:t>
      </w:r>
      <w:r>
        <w:t xml:space="preserve"> </w:t>
      </w:r>
      <w:r>
        <w:t xml:space="preserve">ist, hat es</w:t>
      </w:r>
      <w:r>
        <w:t xml:space="preserve"> </w:t>
      </w:r>
      <w:r>
        <w:rPr>
          <w:b/>
          <w:bCs/>
        </w:rPr>
        <w:t xml:space="preserve">kein kleinstes Element</w:t>
      </w:r>
      <w:r>
        <w:t xml:space="preserve">. Jedes Element hat ein "davor".</w:t>
      </w:r>
    </w:p>
    <w:p>
      <w:pPr>
        <w:pStyle w:val="BodyText"/>
      </w:pPr>
      <w:r>
        <w:t xml:space="preserve">3. Aber die Offenheit von T</w:t>
      </w:r>
      <w:r>
        <w:t xml:space="preserve"> </w:t>
      </w:r>
      <w:r>
        <w:rPr>
          <w:b/>
          <w:bCs/>
        </w:rPr>
        <w:t xml:space="preserve">garantiert</w:t>
      </w:r>
      <w:r>
        <w:t xml:space="preserve"> </w:t>
      </w:r>
      <w:r>
        <w:t xml:space="preserve">die Existenz des unteren Grenzwerts U (per Definition).</w:t>
      </w:r>
    </w:p>
    <w:p>
      <w:pPr>
        <w:pStyle w:val="BodyText"/>
      </w:pPr>
      <w:r>
        <w:t xml:space="preserve">4. Wenn U nicht existiert (</w:t>
      </w:r>
      <m:oMath>
        <m:r>
          <m:rPr>
            <m:sty m:val="p"/>
          </m:rPr>
          <m:t>¬</m:t>
        </m:r>
        <m:r>
          <m:t>U</m:t>
        </m:r>
      </m:oMath>
      <w:r>
        <w:t xml:space="preserve">), dann gibt es keinen unteren Grenzwert.</w:t>
      </w:r>
    </w:p>
    <w:p>
      <w:pPr>
        <w:pStyle w:val="BodyText"/>
      </w:pPr>
      <w:r>
        <w:t xml:space="preserve">5. Dann wäre T kein offenes Intervall mehr – es wäre entweder geschlossen oder unendlich ohne Grenze.</w:t>
      </w:r>
    </w:p>
    <w:p>
      <w:pPr>
        <w:pStyle w:val="BodyText"/>
      </w:pPr>
      <w:r>
        <w:t xml:space="preserve">6.</w:t>
      </w:r>
      <w:r>
        <w:t xml:space="preserve"> </w:t>
      </w:r>
      <w:r>
        <w:rPr>
          <w:b/>
          <w:bCs/>
        </w:rPr>
        <w:t xml:space="preserve">Widerspruch zur Definition von T.</w:t>
      </w:r>
    </w:p>
    <w:p>
      <w:pPr>
        <w:pStyle w:val="BodyText"/>
      </w:pPr>
      <w:r>
        <w:t xml:space="preserve">7. Also:</w:t>
      </w:r>
      <w:r>
        <w:t xml:space="preserve"> </w:t>
      </w:r>
      <m:oMath>
        <m:r>
          <m:t>T</m:t>
        </m:r>
        <m:r>
          <m:rPr>
            <m:sty m:val="p"/>
          </m:rPr>
          <m:t>∧</m:t>
        </m:r>
        <m:r>
          <m:rPr>
            <m:sty m:val="p"/>
          </m:rPr>
          <m:t>¬</m:t>
        </m:r>
        <m:r>
          <m:t>U</m:t>
        </m:r>
        <m:r>
          <m:rPr>
            <m:sty m:val="p"/>
          </m:rPr>
          <m:t>→</m:t>
        </m:r>
        <m:r>
          <m:rPr>
            <m:sty m:val="p"/>
          </m:rPr>
          <m:t>⊥</m:t>
        </m:r>
      </m:oMath>
      <w:r>
        <w:t xml:space="preserve">.</w:t>
      </w:r>
    </w:p>
    <w:p>
      <w:pPr>
        <w:pStyle w:val="BodyText"/>
      </w:pPr>
      <m:oMathPara>
        <m:oMathParaPr>
          <m:jc m:val="center"/>
        </m:oMathParaPr>
        <m:oMath>
          <m:borderBox>
            <m:e>
              <m:r>
                <m:rPr>
                  <m:sty m:val="p"/>
                </m:rPr>
                <m:t>□</m:t>
              </m:r>
              <m:r>
                <m:rPr>
                  <m:sty m:val="p"/>
                </m:rPr>
                <m:t>(</m:t>
              </m:r>
              <m:r>
                <m:t>T</m:t>
              </m:r>
              <m:r>
                <m:rPr>
                  <m:sty m:val="p"/>
                </m:rPr>
                <m:t>→</m:t>
              </m:r>
              <m:r>
                <m:t>U</m:t>
              </m:r>
              <m:r>
                <m:rPr>
                  <m:sty m:val="p"/>
                </m:rPr>
                <m:t>)</m:t>
              </m:r>
            </m:e>
          </m:borderBox>
        </m:oMath>
      </m:oMathPara>
    </w:p>
    <w:bookmarkEnd w:id="32"/>
    <w:bookmarkStart w:id="33" w:name="X2bc980ca55531ed54be7ec3fc0cb6c494a4cfed"/>
    <w:p>
      <w:pPr>
        <w:pStyle w:val="Heading2"/>
      </w:pPr>
      <w:r>
        <w:t xml:space="preserve">Fall 2: Ursprung ohne Selbsterkenntnis (</w:t>
      </w:r>
      <m:oMath>
        <m:r>
          <m:t>U</m:t>
        </m:r>
        <m:r>
          <m:rPr>
            <m:sty m:val="p"/>
          </m:rPr>
          <m:t>∧</m:t>
        </m:r>
        <m:r>
          <m:rPr>
            <m:sty m:val="p"/>
          </m:rPr>
          <m:t>¬</m:t>
        </m:r>
        <m:r>
          <m:t>S</m:t>
        </m:r>
      </m:oMath>
      <w:r>
        <w:t xml:space="preserve">)</w:t>
      </w:r>
    </w:p>
    <w:p>
      <w:pPr>
        <w:pStyle w:val="FirstParagraph"/>
      </w:pPr>
      <w:r>
        <w:rPr>
          <w:b/>
          <w:bCs/>
        </w:rPr>
        <w:t xml:space="preserve">Annahme:</w:t>
      </w:r>
      <w:r>
        <w:t xml:space="preserve"> </w:t>
      </w:r>
      <m:oMath>
        <m:r>
          <m:t>U</m:t>
        </m:r>
        <m:r>
          <m:rPr>
            <m:sty m:val="p"/>
          </m:rPr>
          <m:t>∧</m:t>
        </m:r>
        <m:r>
          <m:rPr>
            <m:sty m:val="p"/>
          </m:rPr>
          <m:t>¬</m:t>
        </m:r>
        <m:r>
          <m:t>S</m:t>
        </m:r>
      </m:oMath>
    </w:p>
    <w:p>
      <w:pPr>
        <w:pStyle w:val="BodyText"/>
      </w:pPr>
      <w:r>
        <w:rPr>
          <w:b/>
          <w:bCs/>
        </w:rPr>
        <w:t xml:space="preserve">Beweis des Widerspruchs:</w:t>
      </w:r>
    </w:p>
    <w:p>
      <w:pPr>
        <w:pStyle w:val="BodyText"/>
      </w:pPr>
      <w:r>
        <w:t xml:space="preserve">1. U existiert. Das bedeutet: Es gibt einen unteren Grenzwert der Totalität.</w:t>
      </w:r>
    </w:p>
    <w:p>
      <w:pPr>
        <w:pStyle w:val="BodyText"/>
      </w:pPr>
      <w:r>
        <w:t xml:space="preserve">2. Aus A5 (abgeleitet) folgt:</w:t>
      </w:r>
      <w:r>
        <w:t xml:space="preserve"> </w:t>
      </w:r>
      <m:oMath>
        <m:r>
          <m:rPr>
            <m:sty m:val="p"/>
          </m:rPr>
          <m:t>◇</m:t>
        </m:r>
        <m:r>
          <m:t>C</m:t>
        </m:r>
      </m:oMath>
      <w:r>
        <w:t xml:space="preserve"> </w:t>
      </w:r>
      <w:r>
        <w:t xml:space="preserve">– Bewusstsein ist möglich.</w:t>
      </w:r>
    </w:p>
    <w:p>
      <w:pPr>
        <w:pStyle w:val="BodyText"/>
      </w:pPr>
      <w:r>
        <w:t xml:space="preserve">3. Aus A2 (abgeleitet) folgt:</w:t>
      </w:r>
      <w:r>
        <w:t xml:space="preserve"> </w:t>
      </w:r>
      <m:oMath>
        <m:r>
          <m:rPr>
            <m:sty m:val="p"/>
          </m:rPr>
          <m:t>◇</m:t>
        </m:r>
        <m:r>
          <m:t>C</m:t>
        </m:r>
        <m:r>
          <m:rPr>
            <m:sty m:val="p"/>
          </m:rPr>
          <m:t>→</m:t>
        </m:r>
        <m:r>
          <m:rPr>
            <m:sty m:val="p"/>
          </m:rPr>
          <m:t>∃</m:t>
        </m:r>
        <m:r>
          <m:t>w</m:t>
        </m:r>
        <m:r>
          <m:t> </m:t>
        </m:r>
        <m:r>
          <m:t>R</m:t>
        </m:r>
        <m:r>
          <m:t>e</m:t>
        </m:r>
        <m:r>
          <m:t>a</m:t>
        </m:r>
        <m:r>
          <m:t>l</m:t>
        </m:r>
        <m:r>
          <m:t>i</m:t>
        </m:r>
        <m:r>
          <m:t>s</m:t>
        </m:r>
        <m:r>
          <m:t>i</m:t>
        </m:r>
        <m:r>
          <m:t>e</m:t>
        </m:r>
        <m:r>
          <m:t>r</m:t>
        </m:r>
        <m:r>
          <m:t>t</m:t>
        </m:r>
        <m:r>
          <m:rPr>
            <m:sty m:val="p"/>
          </m:rPr>
          <m:t>(</m:t>
        </m:r>
        <m:r>
          <m:t>w</m:t>
        </m:r>
        <m:r>
          <m:rPr>
            <m:sty m:val="p"/>
          </m:rPr>
          <m:t>,</m:t>
        </m:r>
        <m:r>
          <m:t>C</m:t>
        </m:r>
        <m:r>
          <m:rPr>
            <m:sty m:val="p"/>
          </m:rPr>
          <m:t>)</m:t>
        </m:r>
      </m:oMath>
      <w:r>
        <w:t xml:space="preserve"> </w:t>
      </w:r>
      <w:r>
        <w:t xml:space="preserve">– es gibt eine Welt mit Bewusstsein.</w:t>
      </w:r>
    </w:p>
    <w:p>
      <w:pPr>
        <w:pStyle w:val="BodyText"/>
      </w:pPr>
      <w:r>
        <w:t xml:space="preserve">4. Aus A7 (abgeleitet) folgt:</w:t>
      </w:r>
      <w:r>
        <w:t xml:space="preserve"> </w:t>
      </w:r>
      <m:oMath>
        <m:r>
          <m:t>C</m:t>
        </m:r>
        <m:r>
          <m:rPr>
            <m:sty m:val="p"/>
          </m:rPr>
          <m:t>→</m:t>
        </m:r>
        <m:r>
          <m:rPr>
            <m:sty m:val="p"/>
          </m:rPr>
          <m:t>◇</m:t>
        </m:r>
        <m:sSub>
          <m:e>
            <m:r>
              <m:t>V</m:t>
            </m:r>
          </m:e>
          <m:sub>
            <m:r>
              <m:t>T</m:t>
            </m:r>
          </m:sub>
        </m:sSub>
      </m:oMath>
      <w:r>
        <w:t xml:space="preserve"> </w:t>
      </w:r>
      <w:r>
        <w:t xml:space="preserve">– vollständige Erkenntnis ist möglich.</w:t>
      </w:r>
    </w:p>
    <w:p>
      <w:pPr>
        <w:pStyle w:val="BodyText"/>
      </w:pPr>
      <w:r>
        <w:t xml:space="preserve">5. Aus A2 (abgeleitet) folgt:</w:t>
      </w:r>
      <w:r>
        <w:t xml:space="preserve"> </w:t>
      </w:r>
      <m:oMath>
        <m:r>
          <m:rPr>
            <m:sty m:val="p"/>
          </m:rPr>
          <m:t>◇</m:t>
        </m:r>
        <m:sSub>
          <m:e>
            <m:r>
              <m:t>V</m:t>
            </m:r>
          </m:e>
          <m:sub>
            <m:r>
              <m:t>T</m:t>
            </m:r>
          </m:sub>
        </m:sSub>
        <m:r>
          <m:rPr>
            <m:sty m:val="p"/>
          </m:rPr>
          <m:t>→</m:t>
        </m:r>
        <m:r>
          <m:rPr>
            <m:sty m:val="p"/>
          </m:rPr>
          <m:t>∃</m:t>
        </m:r>
        <m:r>
          <m:t>w</m:t>
        </m:r>
        <m:r>
          <m:t> </m:t>
        </m:r>
        <m:r>
          <m:t>R</m:t>
        </m:r>
        <m:r>
          <m:t>e</m:t>
        </m:r>
        <m:r>
          <m:t>a</m:t>
        </m:r>
        <m:r>
          <m:t>l</m:t>
        </m:r>
        <m:r>
          <m:t>i</m:t>
        </m:r>
        <m:r>
          <m:t>s</m:t>
        </m:r>
        <m:r>
          <m:t>i</m:t>
        </m:r>
        <m:r>
          <m:t>e</m:t>
        </m:r>
        <m:r>
          <m:t>r</m:t>
        </m:r>
        <m:r>
          <m:t>t</m:t>
        </m:r>
        <m:r>
          <m:rPr>
            <m:sty m:val="p"/>
          </m:rPr>
          <m:t>(</m:t>
        </m:r>
        <m:r>
          <m:t>w</m:t>
        </m:r>
        <m:r>
          <m:rPr>
            <m:sty m:val="p"/>
          </m:rPr>
          <m:t>,</m:t>
        </m:r>
        <m:sSub>
          <m:e>
            <m:r>
              <m:t>V</m:t>
            </m:r>
          </m:e>
          <m:sub>
            <m:r>
              <m:t>T</m:t>
            </m:r>
          </m:sub>
        </m:sSub>
        <m:r>
          <m:rPr>
            <m:sty m:val="p"/>
          </m:rPr>
          <m:t>)</m:t>
        </m:r>
      </m:oMath>
      <w:r>
        <w:t xml:space="preserve"> </w:t>
      </w:r>
      <w:r>
        <w:t xml:space="preserve">– es gibt eine Welt mit vollständiger Erkenntnis.</w:t>
      </w:r>
    </w:p>
    <w:p>
      <w:pPr>
        <w:pStyle w:val="BodyText"/>
      </w:pPr>
      <w:r>
        <w:t xml:space="preserve">6. Aus A8 (abgeleitet) folgt:</w:t>
      </w:r>
      <w:r>
        <w:t xml:space="preserve"> </w:t>
      </w:r>
      <m:oMath>
        <m:sSub>
          <m:e>
            <m:r>
              <m:t>V</m:t>
            </m:r>
          </m:e>
          <m:sub>
            <m:r>
              <m:t>T</m:t>
            </m:r>
          </m:sub>
        </m:sSub>
        <m:r>
          <m:rPr>
            <m:sty m:val="p"/>
          </m:rPr>
          <m:t>(</m:t>
        </m:r>
        <m:r>
          <m:t>x</m:t>
        </m:r>
        <m:r>
          <m:rPr>
            <m:sty m:val="p"/>
          </m:rPr>
          <m:t>)</m:t>
        </m:r>
        <m:r>
          <m:rPr>
            <m:sty m:val="p"/>
          </m:rPr>
          <m:t>→</m:t>
        </m:r>
        <m:sSub>
          <m:e>
            <m:r>
              <m:t>V</m:t>
            </m:r>
          </m:e>
          <m:sub>
            <m:r>
              <m:t>T</m:t>
            </m:r>
          </m:sub>
        </m:sSub>
        <m:r>
          <m:rPr>
            <m:sty m:val="p"/>
          </m:rPr>
          <m:t>(</m:t>
        </m:r>
        <m:sSub>
          <m:e>
            <m:r>
              <m:t>V</m:t>
            </m:r>
          </m:e>
          <m:sub>
            <m:r>
              <m:t>T</m:t>
            </m:r>
          </m:sub>
        </m:sSub>
        <m:r>
          <m:rPr>
            <m:sty m:val="p"/>
          </m:rPr>
          <m:t>(</m:t>
        </m:r>
        <m:r>
          <m:t>x</m:t>
        </m:r>
        <m:r>
          <m:rPr>
            <m:sty m:val="p"/>
          </m:rPr>
          <m:t>)</m:t>
        </m:r>
        <m:r>
          <m:rPr>
            <m:sty m:val="p"/>
          </m:rPr>
          <m:t>)</m:t>
        </m:r>
      </m:oMath>
      <w:r>
        <w:t xml:space="preserve"> </w:t>
      </w:r>
      <w:r>
        <w:t xml:space="preserve">– vollständiges Wissen kennt sich selbst. Das ist genau S.</w:t>
      </w:r>
    </w:p>
    <w:p>
      <w:pPr>
        <w:pStyle w:val="BodyText"/>
      </w:pPr>
      <w:r>
        <w:t xml:space="preserve">7. Also:</w:t>
      </w:r>
      <w:r>
        <w:t xml:space="preserve"> </w:t>
      </w:r>
      <m:oMath>
        <m:r>
          <m:t>U</m:t>
        </m:r>
        <m:r>
          <m:rPr>
            <m:sty m:val="p"/>
          </m:rPr>
          <m:t>→</m:t>
        </m:r>
        <m:r>
          <m:t>S</m:t>
        </m:r>
      </m:oMath>
      <w:r>
        <w:t xml:space="preserve">.</w:t>
      </w:r>
    </w:p>
    <w:p>
      <w:pPr>
        <w:pStyle w:val="BodyText"/>
      </w:pPr>
      <w:r>
        <w:t xml:space="preserve">8.</w:t>
      </w:r>
      <w:r>
        <w:t xml:space="preserve"> </w:t>
      </w:r>
      <w:r>
        <w:rPr>
          <w:b/>
          <w:bCs/>
        </w:rPr>
        <w:t xml:space="preserve">Widerspruch zur Annahme</w:t>
      </w:r>
      <w:r>
        <w:t xml:space="preserve"> </w:t>
      </w:r>
      <m:oMath>
        <m:r>
          <m:rPr>
            <m:sty m:val="p"/>
          </m:rPr>
          <m:t>¬</m:t>
        </m:r>
        <m:r>
          <m:t>S</m:t>
        </m:r>
      </m:oMath>
      <w:r>
        <w:t xml:space="preserve">.</w:t>
      </w:r>
    </w:p>
    <w:p>
      <w:pPr>
        <w:pStyle w:val="BodyText"/>
      </w:pPr>
      <m:oMathPara>
        <m:oMathParaPr>
          <m:jc m:val="center"/>
        </m:oMathParaPr>
        <m:oMath>
          <m:borderBox>
            <m:e>
              <m:r>
                <m:rPr>
                  <m:sty m:val="p"/>
                </m:rPr>
                <m:t>□</m:t>
              </m:r>
              <m:r>
                <m:rPr>
                  <m:sty m:val="p"/>
                </m:rPr>
                <m:t>(</m:t>
              </m:r>
              <m:r>
                <m:t>U</m:t>
              </m:r>
              <m:r>
                <m:rPr>
                  <m:sty m:val="p"/>
                </m:rPr>
                <m:t>→</m:t>
              </m:r>
              <m:r>
                <m:t>S</m:t>
              </m:r>
              <m:r>
                <m:rPr>
                  <m:sty m:val="p"/>
                </m:rPr>
                <m:t>)</m:t>
              </m:r>
            </m:e>
          </m:borderBox>
        </m:oMath>
      </m:oMathPara>
    </w:p>
    <w:bookmarkEnd w:id="33"/>
    <w:bookmarkStart w:id="34" w:name="Xe21f8b6b16654fbb3d8df08148eaa698438f9e5"/>
    <w:p>
      <w:pPr>
        <w:pStyle w:val="Heading2"/>
      </w:pPr>
      <w:r>
        <w:t xml:space="preserve">Fall 3: Selbsterkenntnis ohne Totalität (</w:t>
      </w:r>
      <m:oMath>
        <m:r>
          <m:t>S</m:t>
        </m:r>
        <m:r>
          <m:rPr>
            <m:sty m:val="p"/>
          </m:rPr>
          <m:t>∧</m:t>
        </m:r>
        <m:r>
          <m:rPr>
            <m:sty m:val="p"/>
          </m:rPr>
          <m:t>¬</m:t>
        </m:r>
        <m:r>
          <m:t>T</m:t>
        </m:r>
      </m:oMath>
      <w:r>
        <w:t xml:space="preserve">)</w:t>
      </w:r>
    </w:p>
    <w:p>
      <w:pPr>
        <w:pStyle w:val="FirstParagraph"/>
      </w:pPr>
      <w:r>
        <w:rPr>
          <w:b/>
          <w:bCs/>
        </w:rPr>
        <w:t xml:space="preserve">Annahme:</w:t>
      </w:r>
      <w:r>
        <w:t xml:space="preserve"> </w:t>
      </w:r>
      <m:oMath>
        <m:r>
          <m:t>S</m:t>
        </m:r>
        <m:r>
          <m:rPr>
            <m:sty m:val="p"/>
          </m:rPr>
          <m:t>∧</m:t>
        </m:r>
        <m:r>
          <m:rPr>
            <m:sty m:val="p"/>
          </m:rPr>
          <m:t>¬</m:t>
        </m:r>
        <m:r>
          <m:t>T</m:t>
        </m:r>
      </m:oMath>
    </w:p>
    <w:p>
      <w:pPr>
        <w:pStyle w:val="BodyText"/>
      </w:pPr>
      <w:r>
        <w:rPr>
          <w:b/>
          <w:bCs/>
        </w:rPr>
        <w:t xml:space="preserve">Beweis des Widerspruchs:</w:t>
      </w:r>
    </w:p>
    <w:p>
      <w:pPr>
        <w:pStyle w:val="BodyText"/>
      </w:pPr>
      <w:r>
        <w:t xml:space="preserve">1. S existiert. S ist definiert als "vollständige Selbsterkenntnis der Totalität".</w:t>
      </w:r>
    </w:p>
    <w:p>
      <w:pPr>
        <w:pStyle w:val="BodyText"/>
      </w:pPr>
      <w:r>
        <w:t xml:space="preserve">2. Wenn S existiert, dann gibt es einen</w:t>
      </w:r>
      <w:r>
        <w:t xml:space="preserve"> </w:t>
      </w:r>
      <w:r>
        <w:rPr>
          <w:b/>
          <w:bCs/>
        </w:rPr>
        <w:t xml:space="preserve">Erkenntnisakt</w:t>
      </w:r>
      <w:r>
        <w:t xml:space="preserve">, der auf T gerichtet ist.</w:t>
      </w:r>
    </w:p>
    <w:p>
      <w:pPr>
        <w:pStyle w:val="BodyText"/>
      </w:pPr>
      <w:r>
        <w:t xml:space="preserve">3. Wenn T nicht existiert (</w:t>
      </w:r>
      <m:oMath>
        <m:r>
          <m:rPr>
            <m:sty m:val="p"/>
          </m:rPr>
          <m:t>¬</m:t>
        </m:r>
        <m:r>
          <m:t>T</m:t>
        </m:r>
      </m:oMath>
      <w:r>
        <w:t xml:space="preserve">), dann ist S eine</w:t>
      </w:r>
      <w:r>
        <w:t xml:space="preserve"> </w:t>
      </w:r>
      <w:r>
        <w:rPr>
          <w:b/>
          <w:bCs/>
        </w:rPr>
        <w:t xml:space="preserve">Erkenntnis ohne Objekt</w:t>
      </w:r>
      <w:r>
        <w:t xml:space="preserve">.</w:t>
      </w:r>
    </w:p>
    <w:p>
      <w:pPr>
        <w:pStyle w:val="BodyText"/>
      </w:pPr>
      <w:r>
        <w:t xml:space="preserve">4. Aus A9 (abgeleitet) folgt:</w:t>
      </w:r>
      <w:r>
        <w:t xml:space="preserve"> </w:t>
      </w:r>
      <m:oMath>
        <m:sSub>
          <m:e>
            <m:r>
              <m:t>V</m:t>
            </m:r>
          </m:e>
          <m:sub>
            <m:r>
              <m:t>T</m:t>
            </m:r>
          </m:sub>
        </m:sSub>
        <m:r>
          <m:rPr>
            <m:sty m:val="p"/>
          </m:rPr>
          <m:t>(</m:t>
        </m:r>
        <m:r>
          <m:t>x</m:t>
        </m:r>
        <m:r>
          <m:rPr>
            <m:sty m:val="p"/>
          </m:rPr>
          <m:t>)</m:t>
        </m:r>
        <m:r>
          <m:rPr>
            <m:sty m:val="p"/>
          </m:rPr>
          <m:t>→</m:t>
        </m:r>
        <m:r>
          <m:t>T</m:t>
        </m:r>
      </m:oMath>
      <w:r>
        <w:t xml:space="preserve"> </w:t>
      </w:r>
      <w:r>
        <w:t xml:space="preserve">– Wissen über T setzt T voraus.</w:t>
      </w:r>
    </w:p>
    <w:p>
      <w:pPr>
        <w:pStyle w:val="BodyText"/>
      </w:pPr>
      <w:r>
        <w:t xml:space="preserve">5. Also:</w:t>
      </w:r>
      <w:r>
        <w:t xml:space="preserve"> </w:t>
      </w:r>
      <m:oMath>
        <m:r>
          <m:t>S</m:t>
        </m:r>
        <m:r>
          <m:rPr>
            <m:sty m:val="p"/>
          </m:rPr>
          <m:t>→</m:t>
        </m:r>
        <m:r>
          <m:t>T</m:t>
        </m:r>
      </m:oMath>
      <w:r>
        <w:t xml:space="preserve">.</w:t>
      </w:r>
    </w:p>
    <w:p>
      <w:pPr>
        <w:pStyle w:val="BodyText"/>
      </w:pPr>
      <w:r>
        <w:t xml:space="preserve">6.</w:t>
      </w:r>
      <w:r>
        <w:t xml:space="preserve"> </w:t>
      </w:r>
      <w:r>
        <w:rPr>
          <w:b/>
          <w:bCs/>
        </w:rPr>
        <w:t xml:space="preserve">Widerspruch zur Annahme</w:t>
      </w:r>
      <w:r>
        <w:t xml:space="preserve"> </w:t>
      </w:r>
      <m:oMath>
        <m:r>
          <m:rPr>
            <m:sty m:val="p"/>
          </m:rPr>
          <m:t>¬</m:t>
        </m:r>
        <m:r>
          <m:t>T</m:t>
        </m:r>
      </m:oMath>
      <w:r>
        <w:t xml:space="preserve">.</w:t>
      </w:r>
    </w:p>
    <w:p>
      <w:pPr>
        <w:pStyle w:val="BodyText"/>
      </w:pPr>
      <m:oMathPara>
        <m:oMathParaPr>
          <m:jc m:val="center"/>
        </m:oMathParaPr>
        <m:oMath>
          <m:borderBox>
            <m:e>
              <m:r>
                <m:rPr>
                  <m:sty m:val="p"/>
                </m:rPr>
                <m:t>□</m:t>
              </m:r>
              <m:r>
                <m:rPr>
                  <m:sty m:val="p"/>
                </m:rPr>
                <m:t>(</m:t>
              </m:r>
              <m:r>
                <m:t>S</m:t>
              </m:r>
              <m:r>
                <m:rPr>
                  <m:sty m:val="p"/>
                </m:rPr>
                <m:t>→</m:t>
              </m:r>
              <m:r>
                <m:t>T</m:t>
              </m:r>
              <m:r>
                <m:rPr>
                  <m:sty m:val="p"/>
                </m:rPr>
                <m:t>)</m:t>
              </m:r>
            </m:e>
          </m:borderBox>
        </m:oMath>
      </m:oMathPara>
    </w:p>
    <w:bookmarkEnd w:id="34"/>
    <w:bookmarkEnd w:id="35"/>
    <w:bookmarkStart w:id="36" w:name="der-synthetische-schluss"/>
    <w:p>
      <w:pPr>
        <w:pStyle w:val="Heading1"/>
      </w:pPr>
      <w:r>
        <w:t xml:space="preserve">Der synthetische Schluss</w:t>
      </w:r>
    </w:p>
    <w:p>
      <w:pPr>
        <w:pStyle w:val="FirstParagraph"/>
      </w:pPr>
      <w:r>
        <w:t xml:space="preserve">Aus den drei Fällen haben wir abgeleitet:</w:t>
      </w:r>
    </w:p>
    <w:p>
      <w:pPr>
        <w:pStyle w:val="BodyText"/>
      </w:pPr>
      <m:oMathPara>
        <m:oMathParaPr>
          <m:jc m:val="center"/>
        </m:oMathParaPr>
        <m:oMath>
          <m:r>
            <m:rPr>
              <m:sty m:val="p"/>
            </m:rPr>
            <m:t>□</m:t>
          </m:r>
          <m:r>
            <m:rPr>
              <m:sty m:val="p"/>
            </m:rPr>
            <m:t>(</m:t>
          </m:r>
          <m:r>
            <m:t>T</m:t>
          </m:r>
          <m:r>
            <m:rPr>
              <m:sty m:val="p"/>
            </m:rPr>
            <m:t>→</m:t>
          </m:r>
          <m:r>
            <m:t>U</m:t>
          </m:r>
          <m:r>
            <m:rPr>
              <m:sty m:val="p"/>
            </m:rPr>
            <m:t>)</m:t>
          </m:r>
          <m:r>
            <m:rPr>
              <m:sty m:val="p"/>
            </m:rPr>
            <m:t>,</m:t>
          </m:r>
          <m:r>
            <m:t> </m:t>
          </m:r>
          <m:r>
            <m:rPr>
              <m:sty m:val="p"/>
            </m:rPr>
            <m:t>□</m:t>
          </m:r>
          <m:r>
            <m:rPr>
              <m:sty m:val="p"/>
            </m:rPr>
            <m:t>(</m:t>
          </m:r>
          <m:r>
            <m:t>U</m:t>
          </m:r>
          <m:r>
            <m:rPr>
              <m:sty m:val="p"/>
            </m:rPr>
            <m:t>→</m:t>
          </m:r>
          <m:r>
            <m:t>S</m:t>
          </m:r>
          <m:r>
            <m:rPr>
              <m:sty m:val="p"/>
            </m:rPr>
            <m:t>)</m:t>
          </m:r>
          <m:r>
            <m:rPr>
              <m:sty m:val="p"/>
            </m:rPr>
            <m:t>,</m:t>
          </m:r>
          <m:r>
            <m:t> </m:t>
          </m:r>
          <m:r>
            <m:rPr>
              <m:sty m:val="p"/>
            </m:rPr>
            <m:t>□</m:t>
          </m:r>
          <m:r>
            <m:rPr>
              <m:sty m:val="p"/>
            </m:rPr>
            <m:t>(</m:t>
          </m:r>
          <m:r>
            <m:t>S</m:t>
          </m:r>
          <m:r>
            <m:rPr>
              <m:sty m:val="p"/>
            </m:rPr>
            <m:t>→</m:t>
          </m:r>
          <m:r>
            <m:t>T</m:t>
          </m:r>
          <m:r>
            <m:rPr>
              <m:sty m:val="p"/>
            </m:rPr>
            <m:t>)</m:t>
          </m:r>
        </m:oMath>
      </m:oMathPara>
    </w:p>
    <w:p>
      <w:pPr>
        <w:pStyle w:val="FirstParagraph"/>
      </w:pPr>
      <w:r>
        <w:t xml:space="preserve">In S5 folgt daraus:</w:t>
      </w:r>
    </w:p>
    <w:p>
      <w:pPr>
        <w:pStyle w:val="BodyText"/>
      </w:pPr>
      <m:oMathPara>
        <m:oMathParaPr>
          <m:jc m:val="center"/>
        </m:oMathParaPr>
        <m:oMath>
          <m:r>
            <m:rPr>
              <m:sty m:val="p"/>
            </m:rPr>
            <m:t>□</m:t>
          </m:r>
          <m:r>
            <m:rPr>
              <m:sty m:val="p"/>
            </m:rPr>
            <m:t>(</m:t>
          </m:r>
          <m:r>
            <m:t>U</m:t>
          </m:r>
          <m:r>
            <m:rPr>
              <m:sty m:val="p"/>
            </m:rPr>
            <m:t>↔</m:t>
          </m:r>
          <m:r>
            <m:t>T</m:t>
          </m:r>
          <m:r>
            <m:rPr>
              <m:sty m:val="p"/>
            </m:rPr>
            <m:t>)</m:t>
          </m:r>
          <m:r>
            <m:rPr>
              <m:sty m:val="p"/>
            </m:rPr>
            <m:t>∧</m:t>
          </m:r>
          <m:r>
            <m:rPr>
              <m:sty m:val="p"/>
            </m:rPr>
            <m:t>□</m:t>
          </m:r>
          <m:r>
            <m:rPr>
              <m:sty m:val="p"/>
            </m:rPr>
            <m:t>(</m:t>
          </m:r>
          <m:r>
            <m:t>T</m:t>
          </m:r>
          <m:r>
            <m:rPr>
              <m:sty m:val="p"/>
            </m:rPr>
            <m:t>↔</m:t>
          </m:r>
          <m:r>
            <m:t>S</m:t>
          </m:r>
          <m:r>
            <m:rPr>
              <m:sty m:val="p"/>
            </m:rPr>
            <m:t>)</m:t>
          </m:r>
          <m:r>
            <m:rPr>
              <m:sty m:val="p"/>
            </m:rPr>
            <m:t>∧</m:t>
          </m:r>
          <m:r>
            <m:rPr>
              <m:sty m:val="p"/>
            </m:rPr>
            <m:t>□</m:t>
          </m:r>
          <m:r>
            <m:rPr>
              <m:sty m:val="p"/>
            </m:rPr>
            <m:t>(</m:t>
          </m:r>
          <m:r>
            <m:t>S</m:t>
          </m:r>
          <m:r>
            <m:rPr>
              <m:sty m:val="p"/>
            </m:rPr>
            <m:t>↔</m:t>
          </m:r>
          <m:r>
            <m:t>U</m:t>
          </m:r>
          <m:r>
            <m:rPr>
              <m:sty m:val="p"/>
            </m:rPr>
            <m:t>)</m:t>
          </m:r>
        </m:oMath>
      </m:oMathPara>
    </w:p>
    <w:p>
      <w:pPr>
        <w:pStyle w:val="FirstParagraph"/>
      </w:pPr>
      <w:r>
        <w:t xml:space="preserve">Mit A4 (Existenz einer Welt) und der Definition von T (als offenes Intervall) folgt:</w:t>
      </w:r>
    </w:p>
    <w:p>
      <w:pPr>
        <w:pStyle w:val="BodyText"/>
      </w:pPr>
      <m:oMathPara>
        <m:oMathParaPr>
          <m:jc m:val="center"/>
        </m:oMathParaPr>
        <m:oMath>
          <m:r>
            <m:rPr>
              <m:sty m:val="p"/>
            </m:rPr>
            <m:t>∃</m:t>
          </m:r>
          <m:r>
            <m:t>T</m:t>
          </m:r>
          <m:r>
            <m:rPr>
              <m:sty m:val="p"/>
            </m:rPr>
            <m:t>→</m:t>
          </m:r>
          <m:r>
            <m:rPr>
              <m:sty m:val="p"/>
            </m:rPr>
            <m:t>∃</m:t>
          </m:r>
          <m:r>
            <m:t>U</m:t>
          </m:r>
          <m:r>
            <m:rPr>
              <m:sty m:val="p"/>
            </m:rPr>
            <m:t>∧</m:t>
          </m:r>
          <m:r>
            <m:rPr>
              <m:sty m:val="p"/>
            </m:rPr>
            <m:t>∃</m:t>
          </m:r>
          <m:r>
            <m:t>S</m:t>
          </m:r>
        </m:oMath>
      </m:oMathPara>
    </w:p>
    <w:p>
      <w:pPr>
        <w:pStyle w:val="FirstParagraph"/>
      </w:pPr>
      <w:r>
        <w:t xml:space="preserve">Also:</w:t>
      </w:r>
    </w:p>
    <w:p>
      <w:pPr>
        <w:pStyle w:val="BodyText"/>
      </w:pPr>
      <m:oMathPara>
        <m:oMathParaPr>
          <m:jc m:val="center"/>
        </m:oMathParaPr>
        <m:oMath>
          <m:borderBox>
            <m:e>
              <m:r>
                <m:t>U</m:t>
              </m:r>
              <m:r>
                <m:rPr>
                  <m:sty m:val="p"/>
                </m:rPr>
                <m:t>∧</m:t>
              </m:r>
              <m:r>
                <m:t>T</m:t>
              </m:r>
              <m:r>
                <m:rPr>
                  <m:sty m:val="p"/>
                </m:rPr>
                <m:t>∧</m:t>
              </m:r>
              <m:r>
                <m:t>S</m:t>
              </m:r>
            </m:e>
          </m:borderBox>
        </m:oMath>
      </m:oMathPara>
    </w:p>
    <w:p>
      <w:pPr>
        <w:pStyle w:val="FirstParagraph"/>
      </w:pPr>
      <w:r>
        <w:t xml:space="preserve">Und mit Necessitation:</w:t>
      </w:r>
    </w:p>
    <w:p>
      <w:pPr>
        <w:pStyle w:val="BodyText"/>
      </w:pPr>
      <m:oMathPara>
        <m:oMathParaPr>
          <m:jc m:val="center"/>
        </m:oMathParaPr>
        <m:oMath>
          <m:borderBox>
            <m:e>
              <m:r>
                <m:rPr>
                  <m:sty m:val="p"/>
                </m:rPr>
                <m:t>□</m:t>
              </m:r>
              <m:r>
                <m:rPr>
                  <m:sty m:val="p"/>
                </m:rPr>
                <m:t>(</m:t>
              </m:r>
              <m:r>
                <m:t>U</m:t>
              </m:r>
              <m:r>
                <m:rPr>
                  <m:sty m:val="p"/>
                </m:rPr>
                <m:t>∧</m:t>
              </m:r>
              <m:r>
                <m:t>T</m:t>
              </m:r>
              <m:r>
                <m:rPr>
                  <m:sty m:val="p"/>
                </m:rPr>
                <m:t>∧</m:t>
              </m:r>
              <m:r>
                <m:t>S</m:t>
              </m:r>
              <m:r>
                <m:rPr>
                  <m:sty m:val="p"/>
                </m:rPr>
                <m:t>)</m:t>
              </m:r>
            </m:e>
          </m:borderBox>
        </m:oMath>
      </m:oMathPara>
    </w:p>
    <w:p>
      <w:pPr>
        <w:pStyle w:val="FirstParagraph"/>
      </w:pPr>
      <w:r>
        <w:rPr>
          <w:b/>
          <w:bCs/>
        </w:rPr>
        <w:t xml:space="preserve">Die Trinität existiert notwendigerweise.</w:t>
      </w:r>
    </w:p>
    <w:bookmarkEnd w:id="36"/>
    <w:bookmarkStart w:id="40" w:name="was-wurde-bewiesen"/>
    <w:p>
      <w:pPr>
        <w:pStyle w:val="Heading1"/>
      </w:pPr>
      <w:r>
        <w:t xml:space="preserve">Was wurde bewiesen?</w:t>
      </w:r>
    </w:p>
    <w:bookmarkStart w:id="37" w:name="was-der-beweis-nicht-zeigt"/>
    <w:p>
      <w:pPr>
        <w:pStyle w:val="Heading2"/>
      </w:pPr>
      <w:r>
        <w:t xml:space="preserve">Was der Beweis nicht zeigt</w:t>
      </w:r>
    </w:p>
    <w:p>
      <w:pPr>
        <w:numPr>
          <w:ilvl w:val="0"/>
          <w:numId w:val="1009"/>
        </w:numPr>
      </w:pPr>
      <w:r>
        <w:t xml:space="preserve">Die Existenz eines persönlichen Gottes</w:t>
      </w:r>
    </w:p>
    <w:p>
      <w:pPr>
        <w:numPr>
          <w:ilvl w:val="0"/>
          <w:numId w:val="1009"/>
        </w:numPr>
      </w:pPr>
      <w:r>
        <w:t xml:space="preserve">Eine substanzielle Dreiheit</w:t>
      </w:r>
    </w:p>
    <w:p>
      <w:pPr>
        <w:numPr>
          <w:ilvl w:val="0"/>
          <w:numId w:val="1009"/>
        </w:numPr>
      </w:pPr>
      <w:r>
        <w:t xml:space="preserve">Eine bestimmte religiöse Lehre</w:t>
      </w:r>
    </w:p>
    <w:p>
      <w:pPr>
        <w:numPr>
          <w:ilvl w:val="0"/>
          <w:numId w:val="1009"/>
        </w:numPr>
      </w:pPr>
      <w:r>
        <w:t xml:space="preserve">Eine personale oder emotionale Trinität</w:t>
      </w:r>
    </w:p>
    <w:bookmarkEnd w:id="37"/>
    <w:bookmarkStart w:id="38" w:name="was-der-beweis-zeigt"/>
    <w:p>
      <w:pPr>
        <w:pStyle w:val="Heading2"/>
      </w:pPr>
      <w:r>
        <w:t xml:space="preserve">Was der Beweis zeigt</w:t>
      </w:r>
    </w:p>
    <w:p>
      <w:pPr>
        <w:numPr>
          <w:ilvl w:val="0"/>
          <w:numId w:val="1010"/>
        </w:numPr>
      </w:pPr>
      <w:r>
        <w:t xml:space="preserve">Unter den Axiomen A1 und A4 folgt notwendig die dreifache Grenzwertstruktur aus U, T und S.</w:t>
      </w:r>
    </w:p>
    <w:p>
      <w:pPr>
        <w:numPr>
          <w:ilvl w:val="0"/>
          <w:numId w:val="1010"/>
        </w:numPr>
      </w:pPr>
      <w:r>
        <w:t xml:space="preserve">U, T und S sind keine Substanzen, sondern</w:t>
      </w:r>
      <w:r>
        <w:t xml:space="preserve"> </w:t>
      </w:r>
      <w:r>
        <w:rPr>
          <w:b/>
          <w:bCs/>
        </w:rPr>
        <w:t xml:space="preserve">Grenzwerte</w:t>
      </w:r>
      <w:r>
        <w:t xml:space="preserve"> </w:t>
      </w:r>
      <w:r>
        <w:t xml:space="preserve">eines offenen Intervalls.</w:t>
      </w:r>
    </w:p>
    <w:p>
      <w:pPr>
        <w:numPr>
          <w:ilvl w:val="0"/>
          <w:numId w:val="1010"/>
        </w:numPr>
      </w:pPr>
      <w:r>
        <w:t xml:space="preserve">Die Trinität ist die Einheit dieser drei Grenzwerte – nicht drei Dinge, sondern drei Perspektiven auf dieselbe Wirklichkeit.</w:t>
      </w:r>
    </w:p>
    <w:bookmarkEnd w:id="38"/>
    <w:bookmarkStart w:id="39" w:name="die-drei-grenzwerte-als-perspektiven"/>
    <w:p>
      <w:pPr>
        <w:pStyle w:val="Heading2"/>
      </w:pPr>
      <w:r>
        <w:t xml:space="preserve">Die drei Grenzwerte als Perspektiven</w:t>
      </w:r>
    </w:p>
    <w:p>
      <w:pPr>
        <w:numPr>
          <w:ilvl w:val="0"/>
          <w:numId w:val="1011"/>
        </w:numPr>
      </w:pPr>
      <w:r>
        <w:rPr>
          <w:b/>
          <w:bCs/>
        </w:rPr>
        <w:t xml:space="preserve">U (Ursprung)</w:t>
      </w:r>
      <w:r>
        <w:t xml:space="preserve"> </w:t>
      </w:r>
      <w:r>
        <w:t xml:space="preserve">– die Perspektive des "Woher?" – der untere Grenzwert, der dem Nichts am nächsten kommt, aber selbst kein Nichts ist.</w:t>
      </w:r>
    </w:p>
    <w:p>
      <w:pPr>
        <w:numPr>
          <w:ilvl w:val="0"/>
          <w:numId w:val="1011"/>
        </w:numPr>
      </w:pPr>
      <w:r>
        <w:rPr>
          <w:b/>
          <w:bCs/>
        </w:rPr>
        <w:t xml:space="preserve">T (Totalität)</w:t>
      </w:r>
      <w:r>
        <w:t xml:space="preserve"> </w:t>
      </w:r>
      <w:r>
        <w:t xml:space="preserve">– die Perspektive des "Was ist?" – das offene Intervall aller realisierten Zustände.</w:t>
      </w:r>
    </w:p>
    <w:p>
      <w:pPr>
        <w:numPr>
          <w:ilvl w:val="0"/>
          <w:numId w:val="1011"/>
        </w:numPr>
      </w:pPr>
      <w:r>
        <w:rPr>
          <w:b/>
          <w:bCs/>
        </w:rPr>
        <w:t xml:space="preserve">S (Selbsterkenntnis)</w:t>
      </w:r>
      <w:r>
        <w:t xml:space="preserve"> </w:t>
      </w:r>
      <w:r>
        <w:t xml:space="preserve">– die Perspektive des "Wer erkennt?" – der obere Grenzwert der vollständigen Selbsttransparenz.</w:t>
      </w:r>
    </w:p>
    <w:bookmarkEnd w:id="39"/>
    <w:bookmarkEnd w:id="40"/>
    <w:bookmarkStart w:id="41" w:name="gegenmodelle"/>
    <w:p>
      <w:pPr>
        <w:pStyle w:val="Heading1"/>
      </w:pPr>
      <w:r>
        <w:t xml:space="preserve">Gegenmodelle</w:t>
      </w:r>
    </w:p>
    <w:p>
      <w:pPr>
        <w:pStyle w:val="FirstParagraph"/>
      </w:pPr>
      <w:r>
        <w:t xml:space="preserve">Die Trinität kann vermieden werden, wenn mindestens eines der zwei Axiome aufgegeben wird:</w:t>
      </w:r>
    </w:p>
    <w:tbl>
      <w:tblPr>
        <w:tblStyle w:val="Table"/>
        <w:tblW w:type="auto" w:w="0"/>
        <w:tblLook w:firstRow="0" w:lastRow="0" w:firstColumn="0" w:lastColumn="0" w:noHBand="0" w:noVBand="0" w:val="0000"/>
      </w:tblPr>
      <w:tblGrid>
        <w:gridCol w:w="2640"/>
        <w:gridCol w:w="2640"/>
        <w:gridCol w:w="2640"/>
      </w:tblGrid>
      <w:tr>
        <w:tc>
          <w:tcPr/>
          <w:p>
            <w:pPr>
              <w:pStyle w:val="Compact"/>
              <w:jc w:val="left"/>
            </w:pPr>
            <w:r>
              <w:rPr>
                <w:b/>
                <w:bCs/>
              </w:rPr>
              <w:t xml:space="preserve">Aufgegebenes Axiom</w:t>
            </w:r>
          </w:p>
        </w:tc>
        <w:tc>
          <w:tcPr/>
          <w:p>
            <w:pPr>
              <w:pStyle w:val="Compact"/>
              <w:jc w:val="left"/>
            </w:pPr>
            <w:r>
              <w:rPr>
                <w:b/>
                <w:bCs/>
              </w:rPr>
              <w:t xml:space="preserve">Gegenmodell</w:t>
            </w:r>
          </w:p>
        </w:tc>
        <w:tc>
          <w:tcPr/>
          <w:p>
            <w:pPr>
              <w:pStyle w:val="Compact"/>
              <w:jc w:val="left"/>
            </w:pPr>
            <w:r>
              <w:rPr>
                <w:b/>
                <w:bCs/>
              </w:rPr>
              <w:t xml:space="preserve">Konsequenz</w:t>
            </w:r>
          </w:p>
        </w:tc>
      </w:tr>
      <w:tr>
        <w:tc>
          <w:tcPr/>
          <w:p>
            <w:pPr>
              <w:pStyle w:val="Compact"/>
              <w:jc w:val="left"/>
            </w:pPr>
            <w:r>
              <w:t xml:space="preserve">A1 (Monismus)</w:t>
            </w:r>
          </w:p>
        </w:tc>
        <w:tc>
          <w:tcPr/>
          <w:p>
            <w:pPr>
              <w:pStyle w:val="Compact"/>
              <w:jc w:val="left"/>
            </w:pPr>
            <w:r>
              <w:t xml:space="preserve">Dualismus (Descartes)</w:t>
            </w:r>
          </w:p>
        </w:tc>
        <w:tc>
          <w:tcPr/>
          <w:p>
            <w:pPr>
              <w:pStyle w:val="Compact"/>
              <w:jc w:val="left"/>
            </w:pPr>
            <w:r>
              <w:t xml:space="preserve">S kann ohne T existieren; Erkenntnis und Objekt sind getrennt</w:t>
            </w:r>
          </w:p>
        </w:tc>
      </w:tr>
      <w:tr>
        <w:tc>
          <w:tcPr/>
          <w:p>
            <w:pPr>
              <w:pStyle w:val="Compact"/>
              <w:jc w:val="left"/>
            </w:pPr>
            <w:r>
              <w:t xml:space="preserve">A4 (Existenz einer Welt)</w:t>
            </w:r>
          </w:p>
        </w:tc>
        <w:tc>
          <w:tcPr/>
          <w:p>
            <w:pPr>
              <w:pStyle w:val="Compact"/>
              <w:jc w:val="left"/>
            </w:pPr>
            <w:r>
              <w:t xml:space="preserve">Nihilismus</w:t>
            </w:r>
          </w:p>
        </w:tc>
        <w:tc>
          <w:tcPr/>
          <w:p>
            <w:pPr>
              <w:pStyle w:val="Compact"/>
              <w:jc w:val="left"/>
            </w:pPr>
            <w:r>
              <w:t xml:space="preserve">Es gibt keine Welt; die gesamte Ontologie ist leer</w:t>
            </w:r>
          </w:p>
        </w:tc>
      </w:tr>
    </w:tbl>
    <w:bookmarkEnd w:id="41"/>
    <w:bookmarkStart w:id="44" w:name="Xe5eebbf7dea5391d3bc2ab9ee83dffa4f824a93"/>
    <w:p>
      <w:pPr>
        <w:pStyle w:val="Heading1"/>
      </w:pPr>
      <w:r>
        <w:t xml:space="preserve">Vergleich mit Gödels ontologischem Argument</w:t>
      </w:r>
    </w:p>
    <w:bookmarkStart w:id="42" w:name="goumldels-argument-vereinfacht"/>
    <w:p>
      <w:pPr>
        <w:pStyle w:val="Heading2"/>
      </w:pPr>
      <w:r>
        <w:t xml:space="preserve">Gödels Argument (vereinfacht)</w:t>
      </w:r>
    </w:p>
    <w:p>
      <w:pPr>
        <w:pStyle w:val="FirstParagraph"/>
      </w:pPr>
      <m:oMathPara>
        <m:oMathParaPr>
          <m:jc m:val="center"/>
        </m:oMathParaPr>
        <m:oMath>
          <m:r>
            <m:rPr>
              <m:nor/>
              <m:sty m:val="p"/>
            </m:rPr>
            <m:t>Axiome über Positivität</m:t>
          </m:r>
          <m:r>
            <m:rPr>
              <m:sty m:val="p"/>
            </m:rPr>
            <m:t>→</m:t>
          </m:r>
          <m:r>
            <m:rPr>
              <m:nor/>
              <m:sty m:val="p"/>
            </m:rPr>
            <m:t>Notwendige Existenz eines göttlichen Wesens</m:t>
          </m:r>
        </m:oMath>
      </m:oMathPara>
    </w:p>
    <w:bookmarkEnd w:id="42"/>
    <w:bookmarkStart w:id="43" w:name="vergleichstabelle"/>
    <w:p>
      <w:pPr>
        <w:pStyle w:val="Heading2"/>
      </w:pPr>
      <w:r>
        <w:t xml:space="preserve">Vergleichstabelle</w:t>
      </w:r>
    </w:p>
    <w:tbl>
      <w:tblPr>
        <w:tblStyle w:val="Table"/>
        <w:tblW w:type="auto" w:w="0"/>
        <w:tblLook w:firstRow="0" w:lastRow="0" w:firstColumn="0" w:lastColumn="0" w:noHBand="0" w:noVBand="0" w:val="0000"/>
      </w:tblPr>
      <w:tblGrid>
        <w:gridCol w:w="2640"/>
        <w:gridCol w:w="2640"/>
        <w:gridCol w:w="2640"/>
      </w:tblGrid>
      <w:tr>
        <w:tc>
          <w:tcPr/>
          <w:p>
            <w:pPr>
              <w:pStyle w:val="Compact"/>
              <w:jc w:val="left"/>
            </w:pPr>
            <w:r>
              <w:rPr>
                <w:b/>
                <w:bCs/>
              </w:rPr>
              <w:t xml:space="preserve">Kriterium</w:t>
            </w:r>
          </w:p>
        </w:tc>
        <w:tc>
          <w:tcPr/>
          <w:p>
            <w:pPr>
              <w:pStyle w:val="Compact"/>
              <w:jc w:val="left"/>
            </w:pPr>
            <w:r>
              <w:rPr>
                <w:b/>
                <w:bCs/>
              </w:rPr>
              <w:t xml:space="preserve">Gödels Beweis</w:t>
            </w:r>
          </w:p>
        </w:tc>
        <w:tc>
          <w:tcPr/>
          <w:p>
            <w:pPr>
              <w:pStyle w:val="Compact"/>
              <w:jc w:val="left"/>
            </w:pPr>
            <w:r>
              <w:rPr>
                <w:b/>
                <w:bCs/>
              </w:rPr>
              <w:t xml:space="preserve">Dieser Beweis</w:t>
            </w:r>
          </w:p>
        </w:tc>
      </w:tr>
      <w:tr>
        <w:tc>
          <w:tcPr/>
          <w:p>
            <w:pPr>
              <w:pStyle w:val="Compact"/>
              <w:jc w:val="left"/>
            </w:pPr>
            <w:r>
              <w:t xml:space="preserve">Ziel</w:t>
            </w:r>
          </w:p>
        </w:tc>
        <w:tc>
          <w:tcPr/>
          <w:p>
            <w:pPr>
              <w:pStyle w:val="Compact"/>
              <w:jc w:val="left"/>
            </w:pPr>
            <w:r>
              <w:t xml:space="preserve">Existenz eines Wesens</w:t>
            </w:r>
          </w:p>
        </w:tc>
        <w:tc>
          <w:tcPr/>
          <w:p>
            <w:pPr>
              <w:pStyle w:val="Compact"/>
              <w:jc w:val="left"/>
            </w:pPr>
            <w:r>
              <w:t xml:space="preserve">Strukturelle Notwendigkeit</w:t>
            </w:r>
          </w:p>
        </w:tc>
      </w:tr>
      <w:tr>
        <w:tc>
          <w:tcPr/>
          <w:p>
            <w:pPr>
              <w:pStyle w:val="Compact"/>
              <w:jc w:val="left"/>
            </w:pPr>
            <w:r>
              <w:t xml:space="preserve">Gegenstand</w:t>
            </w:r>
          </w:p>
        </w:tc>
        <w:tc>
          <w:tcPr/>
          <w:p>
            <w:pPr>
              <w:pStyle w:val="Compact"/>
              <w:jc w:val="left"/>
            </w:pPr>
            <w:r>
              <w:t xml:space="preserve">Subjekt (Gott)</w:t>
            </w:r>
          </w:p>
        </w:tc>
        <w:tc>
          <w:tcPr/>
          <w:p>
            <w:pPr>
              <w:pStyle w:val="Compact"/>
              <w:jc w:val="left"/>
            </w:pPr>
            <w:r>
              <w:t xml:space="preserve">Grenzwerte (U, T, S)</w:t>
            </w:r>
          </w:p>
        </w:tc>
      </w:tr>
      <w:tr>
        <w:tc>
          <w:tcPr/>
          <w:p>
            <w:pPr>
              <w:pStyle w:val="Compact"/>
              <w:jc w:val="left"/>
            </w:pPr>
            <w:r>
              <w:t xml:space="preserve">Axiome</w:t>
            </w:r>
          </w:p>
        </w:tc>
        <w:tc>
          <w:tcPr/>
          <w:p>
            <w:pPr>
              <w:pStyle w:val="Compact"/>
              <w:jc w:val="left"/>
            </w:pPr>
            <w:r>
              <w:t xml:space="preserve">Über "Positivität"</w:t>
            </w:r>
          </w:p>
        </w:tc>
        <w:tc>
          <w:tcPr/>
          <w:p>
            <w:pPr>
              <w:pStyle w:val="Compact"/>
              <w:jc w:val="left"/>
            </w:pPr>
            <w:r>
              <w:t xml:space="preserve">Monismus + Existenz einer Welt</w:t>
            </w:r>
          </w:p>
        </w:tc>
      </w:tr>
      <w:tr>
        <w:tc>
          <w:tcPr/>
          <w:p>
            <w:pPr>
              <w:pStyle w:val="Compact"/>
              <w:jc w:val="left"/>
            </w:pPr>
            <w:r>
              <w:t xml:space="preserve">Formale Strenge</w:t>
            </w:r>
          </w:p>
        </w:tc>
        <w:tc>
          <w:tcPr/>
          <w:p>
            <w:pPr>
              <w:pStyle w:val="Compact"/>
              <w:jc w:val="left"/>
            </w:pPr>
            <w:r>
              <w:t xml:space="preserve">Hoch (aber umstritten)</w:t>
            </w:r>
          </w:p>
        </w:tc>
        <w:tc>
          <w:tcPr/>
          <w:p>
            <w:pPr>
              <w:pStyle w:val="Compact"/>
              <w:jc w:val="left"/>
            </w:pPr>
            <w:r>
              <w:t xml:space="preserve">Hoch (explizit geprüft)</w:t>
            </w:r>
          </w:p>
        </w:tc>
      </w:tr>
      <w:tr>
        <w:tc>
          <w:tcPr/>
          <w:p>
            <w:pPr>
              <w:pStyle w:val="Compact"/>
              <w:jc w:val="left"/>
            </w:pPr>
            <w:r>
              <w:t xml:space="preserve">Metaphysische Voraussetzungen</w:t>
            </w:r>
          </w:p>
        </w:tc>
        <w:tc>
          <w:tcPr/>
          <w:p>
            <w:pPr>
              <w:pStyle w:val="Compact"/>
              <w:jc w:val="left"/>
            </w:pPr>
            <w:r>
              <w:t xml:space="preserve">Stark (Positivitätsbegriff)</w:t>
            </w:r>
          </w:p>
        </w:tc>
        <w:tc>
          <w:tcPr/>
          <w:p>
            <w:pPr>
              <w:pStyle w:val="Compact"/>
              <w:jc w:val="left"/>
            </w:pPr>
            <w:r>
              <w:t xml:space="preserve">Minimal (nur zwei Axiome)</w:t>
            </w:r>
          </w:p>
        </w:tc>
      </w:tr>
      <w:tr>
        <w:tc>
          <w:tcPr/>
          <w:p>
            <w:pPr>
              <w:pStyle w:val="Compact"/>
              <w:jc w:val="left"/>
            </w:pPr>
            <w:r>
              <w:t xml:space="preserve">Philosophische Reichweite</w:t>
            </w:r>
          </w:p>
        </w:tc>
        <w:tc>
          <w:tcPr/>
          <w:p>
            <w:pPr>
              <w:pStyle w:val="Compact"/>
              <w:jc w:val="left"/>
            </w:pPr>
            <w:r>
              <w:t xml:space="preserve">Theologisch</w:t>
            </w:r>
          </w:p>
        </w:tc>
        <w:tc>
          <w:tcPr/>
          <w:p>
            <w:pPr>
              <w:pStyle w:val="Compact"/>
              <w:jc w:val="left"/>
            </w:pPr>
            <w:r>
              <w:t xml:space="preserve">Ontologisch-strukturell</w:t>
            </w:r>
          </w:p>
        </w:tc>
      </w:tr>
      <w:tr>
        <w:tc>
          <w:tcPr/>
          <w:p>
            <w:pPr>
              <w:pStyle w:val="Compact"/>
              <w:jc w:val="left"/>
            </w:pPr>
            <w:r>
              <w:t xml:space="preserve">Nähe zur klassischen Theologie</w:t>
            </w:r>
          </w:p>
        </w:tc>
        <w:tc>
          <w:tcPr/>
          <w:p>
            <w:pPr>
              <w:pStyle w:val="Compact"/>
              <w:jc w:val="left"/>
            </w:pPr>
            <w:r>
              <w:t xml:space="preserve">Sehr hoch</w:t>
            </w:r>
          </w:p>
        </w:tc>
        <w:tc>
          <w:tcPr/>
          <w:p>
            <w:pPr>
              <w:pStyle w:val="Compact"/>
              <w:jc w:val="left"/>
            </w:pPr>
            <w:r>
              <w:t xml:space="preserve">Gering (keine Person)</w:t>
            </w:r>
          </w:p>
        </w:tc>
      </w:tr>
    </w:tbl>
    <w:bookmarkEnd w:id="43"/>
    <w:bookmarkEnd w:id="44"/>
    <w:bookmarkStart w:id="49" w:name="X996d5ac29fea8b04767092ad0128c624f7fe6f5"/>
    <w:p>
      <w:pPr>
        <w:pStyle w:val="Heading1"/>
      </w:pPr>
      <w:r>
        <w:t xml:space="preserve">Anhang: Vollständige Axiome und Theoreme</w:t>
      </w:r>
    </w:p>
    <w:bookmarkStart w:id="45" w:name="axiome-vollstuxe4ndig"/>
    <w:p>
      <w:pPr>
        <w:pStyle w:val="Heading2"/>
      </w:pPr>
      <w:r>
        <w:t xml:space="preserve">Axiome (vollständig)</w:t>
      </w:r>
    </w:p>
    <w:p>
      <w:pPr>
        <w:pStyle w:val="FirstParagraph"/>
      </w:pPr>
      <m:oMathPara>
        <m:oMathParaPr>
          <m:jc m:val="center"/>
        </m:oMathParaPr>
        <m:oMath>
          <m:eqArr>
            <m:e>
              <m:r>
                <m:t>A</m:t>
              </m:r>
              <m:r>
                <m:t>1</m:t>
              </m:r>
              <m:r>
                <m:t>&amp;</m:t>
              </m:r>
              <m:box>
                <m:boxPr>
                  <m:opEmu m:val="on"/>
                </m:boxPr>
                <m:e>
                  <m:r>
                    <m:rPr>
                      <m:sty m:val="p"/>
                    </m:rPr>
                    <m:t>:=</m:t>
                  </m:r>
                </m:e>
              </m:box>
              <m:r>
                <m:rPr>
                  <m:sty m:val="p"/>
                </m:rPr>
                <m:t>□</m:t>
              </m:r>
              <m:r>
                <m:rPr>
                  <m:sty m:val="p"/>
                </m:rPr>
                <m:t>¬</m:t>
              </m:r>
              <m:r>
                <m:rPr>
                  <m:sty m:val="p"/>
                </m:rPr>
                <m:t>∃</m:t>
              </m:r>
              <m:r>
                <m:t>x</m:t>
              </m:r>
              <m:r>
                <m:rPr>
                  <m:sty m:val="p"/>
                </m:rPr>
                <m:t>∃</m:t>
              </m:r>
              <m:r>
                <m:t>y</m:t>
              </m:r>
              <m:r>
                <m:t> </m:t>
              </m:r>
              <m:r>
                <m:t>F</m:t>
              </m:r>
              <m:r>
                <m:t>u</m:t>
              </m:r>
              <m:r>
                <m:t>n</m:t>
              </m:r>
              <m:r>
                <m:t>d</m:t>
              </m:r>
              <m:r>
                <m:t>a</m:t>
              </m:r>
              <m:r>
                <m:t>m</m:t>
              </m:r>
              <m:r>
                <m:t>e</m:t>
              </m:r>
              <m:r>
                <m:t>n</m:t>
              </m:r>
              <m:r>
                <m:t>t</m:t>
              </m:r>
              <m:r>
                <m:t>a</m:t>
              </m:r>
              <m:r>
                <m:t>l</m:t>
              </m:r>
              <m:r>
                <m:t>G</m:t>
              </m:r>
              <m:r>
                <m:t>e</m:t>
              </m:r>
              <m:r>
                <m:t>t</m:t>
              </m:r>
              <m:r>
                <m:t>r</m:t>
              </m:r>
              <m:r>
                <m:t>e</m:t>
              </m:r>
              <m:r>
                <m:t>n</m:t>
              </m:r>
              <m:r>
                <m:t>n</m:t>
              </m:r>
              <m:r>
                <m:t>t</m:t>
              </m:r>
              <m:r>
                <m:rPr>
                  <m:sty m:val="p"/>
                </m:rPr>
                <m:t>(</m:t>
              </m:r>
              <m:r>
                <m:t>x</m:t>
              </m:r>
              <m:r>
                <m:rPr>
                  <m:sty m:val="p"/>
                </m:rPr>
                <m:t>,</m:t>
              </m:r>
              <m:r>
                <m:t>y</m:t>
              </m:r>
              <m:r>
                <m:rPr>
                  <m:sty m:val="p"/>
                </m:rPr>
                <m:t>)</m:t>
              </m:r>
            </m:e>
            <m:e>
              <m:r>
                <m:t>A</m:t>
              </m:r>
              <m:r>
                <m:t>4</m:t>
              </m:r>
              <m:r>
                <m:t>&amp;</m:t>
              </m:r>
              <m:box>
                <m:boxPr>
                  <m:opEmu m:val="on"/>
                </m:boxPr>
                <m:e>
                  <m:r>
                    <m:rPr>
                      <m:sty m:val="p"/>
                    </m:rPr>
                    <m:t>:=</m:t>
                  </m:r>
                </m:e>
              </m:box>
              <m:r>
                <m:rPr>
                  <m:sty m:val="p"/>
                </m:rPr>
                <m:t>◇</m:t>
              </m:r>
              <m:r>
                <m:rPr>
                  <m:sty m:val="p"/>
                </m:rPr>
                <m:t>∃</m:t>
              </m:r>
              <m:r>
                <m:t>w</m:t>
              </m:r>
              <m:r>
                <m:t> </m:t>
              </m:r>
              <m:r>
                <m:t>W</m:t>
              </m:r>
              <m:r>
                <m:t>e</m:t>
              </m:r>
              <m:r>
                <m:t>l</m:t>
              </m:r>
              <m:r>
                <m:t>t</m:t>
              </m:r>
              <m:r>
                <m:rPr>
                  <m:sty m:val="p"/>
                </m:rPr>
                <m:t>(</m:t>
              </m:r>
              <m:r>
                <m:t>w</m:t>
              </m:r>
              <m:r>
                <m:rPr>
                  <m:sty m:val="p"/>
                </m:rPr>
                <m:t>)</m:t>
              </m:r>
            </m:e>
          </m:eqArr>
        </m:oMath>
      </m:oMathPara>
    </w:p>
    <w:bookmarkEnd w:id="45"/>
    <w:bookmarkStart w:id="46" w:name="definitionen"/>
    <w:p>
      <w:pPr>
        <w:pStyle w:val="Heading2"/>
      </w:pPr>
      <w:r>
        <w:t xml:space="preserve">Definitionen</w:t>
      </w:r>
    </w:p>
    <w:p>
      <w:pPr>
        <w:pStyle w:val="FirstParagraph"/>
      </w:pPr>
      <m:oMathPara>
        <m:oMathParaPr>
          <m:jc m:val="center"/>
        </m:oMathParaPr>
        <m:oMath>
          <m:eqArr>
            <m:e>
              <m:r>
                <m:t>T</m:t>
              </m:r>
              <m:r>
                <m:t>&amp;</m:t>
              </m:r>
              <m:box>
                <m:boxPr>
                  <m:opEmu m:val="on"/>
                </m:boxPr>
                <m:e>
                  <m:r>
                    <m:rPr>
                      <m:sty m:val="p"/>
                    </m:rPr>
                    <m:t>:=</m:t>
                  </m:r>
                </m:e>
              </m:box>
              <m:r>
                <m:rPr>
                  <m:sty m:val="p"/>
                </m:rPr>
                <m:t>(</m:t>
              </m:r>
              <m:r>
                <m:t>U</m:t>
              </m:r>
              <m:r>
                <m:rPr>
                  <m:sty m:val="p"/>
                </m:rPr>
                <m:t>,</m:t>
              </m:r>
              <m:r>
                <m:t>S</m:t>
              </m:r>
              <m:r>
                <m:rPr>
                  <m:sty m:val="p"/>
                </m:rPr>
                <m:t>)</m:t>
              </m:r>
              <m:r>
                <m:t> </m:t>
              </m:r>
              <m:r>
                <m:rPr>
                  <m:nor/>
                  <m:sty m:val="p"/>
                </m:rPr>
                <m:t>(offenes Intervall)</m:t>
              </m:r>
            </m:e>
            <m:e>
              <m:r>
                <m:t>U</m:t>
              </m:r>
              <m:r>
                <m:t>&amp;</m:t>
              </m:r>
              <m:box>
                <m:boxPr>
                  <m:opEmu m:val="on"/>
                </m:boxPr>
                <m:e>
                  <m:r>
                    <m:rPr>
                      <m:sty m:val="p"/>
                    </m:rPr>
                    <m:t>:=</m:t>
                  </m:r>
                </m:e>
              </m:box>
              <m:limLow>
                <m:e>
                  <m:r>
                    <m:rPr>
                      <m:sty m:val="p"/>
                    </m:rPr>
                    <m:t>lim</m:t>
                  </m:r>
                </m:e>
                <m:lim>
                  <m:r>
                    <m:t>x</m:t>
                  </m:r>
                  <m:r>
                    <m:rPr>
                      <m:sty m:val="p"/>
                    </m:rPr>
                    <m:t>→</m:t>
                  </m:r>
                  <m:r>
                    <m:rPr>
                      <m:sty m:val="p"/>
                    </m:rPr>
                    <m:t>inf</m:t>
                  </m:r>
                </m:lim>
              </m:limLow>
              <m:r>
                <m:t>T</m:t>
              </m:r>
              <m:r>
                <m:t> </m:t>
              </m:r>
              <m:r>
                <m:rPr>
                  <m:nor/>
                  <m:sty m:val="p"/>
                </m:rPr>
                <m:t>(unterer Grenzwert)</m:t>
              </m:r>
            </m:e>
            <m:e>
              <m:r>
                <m:t>S</m:t>
              </m:r>
              <m:r>
                <m:t>&amp;</m:t>
              </m:r>
              <m:box>
                <m:boxPr>
                  <m:opEmu m:val="on"/>
                </m:boxPr>
                <m:e>
                  <m:r>
                    <m:rPr>
                      <m:sty m:val="p"/>
                    </m:rPr>
                    <m:t>:=</m:t>
                  </m:r>
                </m:e>
              </m:box>
              <m:limLow>
                <m:e>
                  <m:r>
                    <m:rPr>
                      <m:sty m:val="p"/>
                    </m:rPr>
                    <m:t>lim</m:t>
                  </m:r>
                </m:e>
                <m:lim>
                  <m:r>
                    <m:t>x</m:t>
                  </m:r>
                  <m:r>
                    <m:rPr>
                      <m:sty m:val="p"/>
                    </m:rPr>
                    <m:t>→</m:t>
                  </m:r>
                  <m:r>
                    <m:rPr>
                      <m:sty m:val="p"/>
                    </m:rPr>
                    <m:t>sup</m:t>
                  </m:r>
                </m:lim>
              </m:limLow>
              <m:r>
                <m:t>T</m:t>
              </m:r>
              <m:r>
                <m:t> </m:t>
              </m:r>
              <m:r>
                <m:rPr>
                  <m:nor/>
                  <m:sty m:val="p"/>
                </m:rPr>
                <m:t>(oberer Grenzwert)</m:t>
              </m:r>
            </m:e>
            <m:e>
              <m:r>
                <m:t>T</m:t>
              </m:r>
              <m:r>
                <m:t>r</m:t>
              </m:r>
              <m:r>
                <m:t>&amp;</m:t>
              </m:r>
              <m:box>
                <m:boxPr>
                  <m:opEmu m:val="on"/>
                </m:boxPr>
                <m:e>
                  <m:r>
                    <m:rPr>
                      <m:sty m:val="p"/>
                    </m:rPr>
                    <m:t>:=</m:t>
                  </m:r>
                </m:e>
              </m:box>
              <m:r>
                <m:t>U</m:t>
              </m:r>
              <m:r>
                <m:rPr>
                  <m:sty m:val="p"/>
                </m:rPr>
                <m:t>∧</m:t>
              </m:r>
              <m:r>
                <m:t>T</m:t>
              </m:r>
              <m:r>
                <m:rPr>
                  <m:sty m:val="p"/>
                </m:rPr>
                <m:t>∧</m:t>
              </m:r>
              <m:r>
                <m:t>S</m:t>
              </m:r>
            </m:e>
          </m:eqArr>
        </m:oMath>
      </m:oMathPara>
    </w:p>
    <w:bookmarkEnd w:id="46"/>
    <w:bookmarkStart w:id="47" w:name="abgeleitete-theoreme"/>
    <w:p>
      <w:pPr>
        <w:pStyle w:val="Heading2"/>
      </w:pPr>
      <w:r>
        <w:t xml:space="preserve">Abgeleitete Theoreme</w:t>
      </w:r>
    </w:p>
    <w:p>
      <w:pPr>
        <w:pStyle w:val="FirstParagraph"/>
      </w:pPr>
      <m:oMathPara>
        <m:oMathParaPr>
          <m:jc m:val="center"/>
        </m:oMathParaPr>
        <m:oMath>
          <m:eqArr>
            <m:e>
              <m:r>
                <m:t>&amp;</m:t>
              </m:r>
              <m:r>
                <m:rPr>
                  <m:sty m:val="p"/>
                </m:rPr>
                <m:t>□</m:t>
              </m:r>
              <m:r>
                <m:rPr>
                  <m:sty m:val="p"/>
                </m:rPr>
                <m:t>(</m:t>
              </m:r>
              <m:r>
                <m:t>N</m:t>
              </m:r>
              <m:r>
                <m:rPr>
                  <m:sty m:val="p"/>
                </m:rPr>
                <m:t>→</m:t>
              </m:r>
              <m:r>
                <m:rPr>
                  <m:sty m:val="p"/>
                </m:rPr>
                <m:t>¬</m:t>
              </m:r>
              <m:r>
                <m:rPr>
                  <m:sty m:val="p"/>
                </m:rPr>
                <m:t>◇</m:t>
              </m:r>
              <m:r>
                <m:t>W</m:t>
              </m:r>
              <m:r>
                <m:t>e</m:t>
              </m:r>
              <m:r>
                <m:t>l</m:t>
              </m:r>
              <m:r>
                <m:t>t</m:t>
              </m:r>
              <m:r>
                <m:rPr>
                  <m:sty m:val="p"/>
                </m:rPr>
                <m:t>)</m:t>
              </m:r>
              <m:r>
                <m:t> </m:t>
              </m:r>
              <m:r>
                <m:rPr>
                  <m:nor/>
                  <m:sty m:val="p"/>
                </m:rPr>
                <m:t>(A3, aus A1)</m:t>
              </m:r>
            </m:e>
            <m:e>
              <m:r>
                <m:t>&amp;</m:t>
              </m:r>
              <m:r>
                <m:rPr>
                  <m:sty m:val="p"/>
                </m:rPr>
                <m:t>◇</m:t>
              </m:r>
              <m:r>
                <m:t>C</m:t>
              </m:r>
              <m:r>
                <m:t> </m:t>
              </m:r>
              <m:r>
                <m:rPr>
                  <m:nor/>
                  <m:sty m:val="p"/>
                </m:rPr>
                <m:t>(A5, aus A1 und A4)</m:t>
              </m:r>
            </m:e>
            <m:e>
              <m:r>
                <m:t>&amp;</m:t>
              </m:r>
              <m:r>
                <m:rPr>
                  <m:sty m:val="p"/>
                </m:rPr>
                <m:t>∀</m:t>
              </m:r>
              <m:r>
                <m:t>p</m:t>
              </m:r>
              <m:r>
                <m:rPr>
                  <m:sty m:val="p"/>
                </m:rPr>
                <m:t>(</m:t>
              </m:r>
              <m:r>
                <m:rPr>
                  <m:sty m:val="p"/>
                </m:rPr>
                <m:t>◇</m:t>
              </m:r>
              <m:r>
                <m:t>p</m:t>
              </m:r>
              <m:r>
                <m:rPr>
                  <m:sty m:val="p"/>
                </m:rPr>
                <m:t>→</m:t>
              </m:r>
              <m:r>
                <m:rPr>
                  <m:sty m:val="p"/>
                </m:rPr>
                <m:t>∃</m:t>
              </m:r>
              <m:r>
                <m:t>w</m:t>
              </m:r>
              <m:r>
                <m:t> </m:t>
              </m:r>
              <m:r>
                <m:t>R</m:t>
              </m:r>
              <m:r>
                <m:t>e</m:t>
              </m:r>
              <m:r>
                <m:t>a</m:t>
              </m:r>
              <m:r>
                <m:t>l</m:t>
              </m:r>
              <m:r>
                <m:t>i</m:t>
              </m:r>
              <m:r>
                <m:t>s</m:t>
              </m:r>
              <m:r>
                <m:t>i</m:t>
              </m:r>
              <m:r>
                <m:t>e</m:t>
              </m:r>
              <m:r>
                <m:t>r</m:t>
              </m:r>
              <m:r>
                <m:t>t</m:t>
              </m:r>
              <m:r>
                <m:rPr>
                  <m:sty m:val="p"/>
                </m:rPr>
                <m:t>(</m:t>
              </m:r>
              <m:r>
                <m:t>w</m:t>
              </m:r>
              <m:r>
                <m:rPr>
                  <m:sty m:val="p"/>
                </m:rPr>
                <m:t>,</m:t>
              </m:r>
              <m:r>
                <m:t>p</m:t>
              </m:r>
              <m:r>
                <m:rPr>
                  <m:sty m:val="p"/>
                </m:rPr>
                <m:t>)</m:t>
              </m:r>
              <m:r>
                <m:rPr>
                  <m:sty m:val="p"/>
                </m:rPr>
                <m:t>)</m:t>
              </m:r>
              <m:r>
                <m:t> </m:t>
              </m:r>
              <m:r>
                <m:rPr>
                  <m:nor/>
                  <m:sty m:val="p"/>
                </m:rPr>
                <m:t>(A2, aus A1, A4, A5)</m:t>
              </m:r>
            </m:e>
            <m:e>
              <m:r>
                <m:t>&amp;</m:t>
              </m:r>
              <m:r>
                <m:rPr>
                  <m:sty m:val="p"/>
                </m:rPr>
                <m:t>□</m:t>
              </m:r>
              <m:r>
                <m:rPr>
                  <m:sty m:val="p"/>
                </m:rPr>
                <m:t>(</m:t>
              </m:r>
              <m:r>
                <m:rPr>
                  <m:sty m:val="p"/>
                </m:rPr>
                <m:t>¬</m:t>
              </m:r>
              <m:r>
                <m:t>N</m:t>
              </m:r>
              <m:r>
                <m:t>e</m:t>
              </m:r>
              <m:r>
                <m:t>c</m:t>
              </m:r>
              <m:r>
                <m:rPr>
                  <m:sty m:val="p"/>
                </m:rPr>
                <m:t>(</m:t>
              </m:r>
              <m:r>
                <m:t>p</m:t>
              </m:r>
              <m:r>
                <m:rPr>
                  <m:sty m:val="p"/>
                </m:rPr>
                <m:t>)</m:t>
              </m:r>
              <m:r>
                <m:rPr>
                  <m:sty m:val="p"/>
                </m:rPr>
                <m:t>→</m:t>
              </m:r>
              <m:r>
                <m:rPr>
                  <m:sty m:val="p"/>
                </m:rPr>
                <m:t>∃</m:t>
              </m:r>
              <m:r>
                <m:t>g</m:t>
              </m:r>
              <m:r>
                <m:t> </m:t>
              </m:r>
              <m:r>
                <m:t>G</m:t>
              </m:r>
              <m:r>
                <m:t>r</m:t>
              </m:r>
              <m:r>
                <m:t>u</m:t>
              </m:r>
              <m:r>
                <m:t>n</m:t>
              </m:r>
              <m:r>
                <m:t>d</m:t>
              </m:r>
              <m:r>
                <m:rPr>
                  <m:sty m:val="p"/>
                </m:rPr>
                <m:t>(</m:t>
              </m:r>
              <m:r>
                <m:t>g</m:t>
              </m:r>
              <m:r>
                <m:rPr>
                  <m:sty m:val="p"/>
                </m:rPr>
                <m:t>,</m:t>
              </m:r>
              <m:r>
                <m:t>p</m:t>
              </m:r>
              <m:r>
                <m:rPr>
                  <m:sty m:val="p"/>
                </m:rPr>
                <m:t>)</m:t>
              </m:r>
              <m:r>
                <m:rPr>
                  <m:sty m:val="p"/>
                </m:rPr>
                <m:t>)</m:t>
              </m:r>
              <m:r>
                <m:t> </m:t>
              </m:r>
              <m:r>
                <m:rPr>
                  <m:nor/>
                  <m:sty m:val="p"/>
                </m:rPr>
                <m:t>(A6, aus Definition von U)</m:t>
              </m:r>
            </m:e>
            <m:e>
              <m:r>
                <m:t>&amp;</m:t>
              </m:r>
              <m:r>
                <m:rPr>
                  <m:sty m:val="p"/>
                </m:rPr>
                <m:t>□</m:t>
              </m:r>
              <m:r>
                <m:rPr>
                  <m:sty m:val="p"/>
                </m:rPr>
                <m:t>(</m:t>
              </m:r>
              <m:r>
                <m:t>C</m:t>
              </m:r>
              <m:r>
                <m:rPr>
                  <m:sty m:val="p"/>
                </m:rPr>
                <m:t>→</m:t>
              </m:r>
              <m:r>
                <m:rPr>
                  <m:sty m:val="p"/>
                </m:rPr>
                <m:t>◇</m:t>
              </m:r>
              <m:sSub>
                <m:e>
                  <m:r>
                    <m:t>V</m:t>
                  </m:r>
                </m:e>
                <m:sub>
                  <m:r>
                    <m:t>T</m:t>
                  </m:r>
                </m:sub>
              </m:sSub>
              <m:r>
                <m:rPr>
                  <m:sty m:val="p"/>
                </m:rPr>
                <m:t>)</m:t>
              </m:r>
              <m:r>
                <m:t> </m:t>
              </m:r>
              <m:r>
                <m:rPr>
                  <m:nor/>
                  <m:sty m:val="p"/>
                </m:rPr>
                <m:t>(A7, aus A1, A4, A5)</m:t>
              </m:r>
            </m:e>
            <m:e>
              <m:r>
                <m:t>&amp;</m:t>
              </m:r>
              <m:r>
                <m:rPr>
                  <m:sty m:val="p"/>
                </m:rPr>
                <m:t>□</m:t>
              </m:r>
              <m:r>
                <m:rPr>
                  <m:sty m:val="p"/>
                </m:rPr>
                <m:t>(</m:t>
              </m:r>
              <m:sSub>
                <m:e>
                  <m:r>
                    <m:t>V</m:t>
                  </m:r>
                </m:e>
                <m:sub>
                  <m:r>
                    <m:t>T</m:t>
                  </m:r>
                </m:sub>
              </m:sSub>
              <m:r>
                <m:rPr>
                  <m:sty m:val="p"/>
                </m:rPr>
                <m:t>(</m:t>
              </m:r>
              <m:r>
                <m:t>x</m:t>
              </m:r>
              <m:r>
                <m:rPr>
                  <m:sty m:val="p"/>
                </m:rPr>
                <m:t>)</m:t>
              </m:r>
              <m:r>
                <m:rPr>
                  <m:sty m:val="p"/>
                </m:rPr>
                <m:t>→</m:t>
              </m:r>
              <m:sSub>
                <m:e>
                  <m:r>
                    <m:t>V</m:t>
                  </m:r>
                </m:e>
                <m:sub>
                  <m:r>
                    <m:t>T</m:t>
                  </m:r>
                </m:sub>
              </m:sSub>
              <m:r>
                <m:rPr>
                  <m:sty m:val="p"/>
                </m:rPr>
                <m:t>(</m:t>
              </m:r>
              <m:sSub>
                <m:e>
                  <m:r>
                    <m:t>V</m:t>
                  </m:r>
                </m:e>
                <m:sub>
                  <m:r>
                    <m:t>T</m:t>
                  </m:r>
                </m:sub>
              </m:sSub>
              <m:r>
                <m:rPr>
                  <m:sty m:val="p"/>
                </m:rPr>
                <m:t>(</m:t>
              </m:r>
              <m:r>
                <m:t>x</m:t>
              </m:r>
              <m:r>
                <m:rPr>
                  <m:sty m:val="p"/>
                </m:rPr>
                <m:t>)</m:t>
              </m:r>
              <m:r>
                <m:rPr>
                  <m:sty m:val="p"/>
                </m:rPr>
                <m:t>)</m:t>
              </m:r>
              <m:r>
                <m:rPr>
                  <m:sty m:val="p"/>
                </m:rPr>
                <m:t>)</m:t>
              </m:r>
              <m:r>
                <m:t> </m:t>
              </m:r>
              <m:r>
                <m:rPr>
                  <m:nor/>
                  <m:sty m:val="p"/>
                </m:rPr>
                <m:t>(A8, aus A1)</m:t>
              </m:r>
            </m:e>
            <m:e>
              <m:r>
                <m:t>&amp;</m:t>
              </m:r>
              <m:r>
                <m:rPr>
                  <m:sty m:val="p"/>
                </m:rPr>
                <m:t>□</m:t>
              </m:r>
              <m:r>
                <m:rPr>
                  <m:sty m:val="p"/>
                </m:rPr>
                <m:t>(</m:t>
              </m:r>
              <m:sSub>
                <m:e>
                  <m:r>
                    <m:t>V</m:t>
                  </m:r>
                </m:e>
                <m:sub>
                  <m:r>
                    <m:t>T</m:t>
                  </m:r>
                </m:sub>
              </m:sSub>
              <m:r>
                <m:rPr>
                  <m:sty m:val="p"/>
                </m:rPr>
                <m:t>(</m:t>
              </m:r>
              <m:r>
                <m:t>x</m:t>
              </m:r>
              <m:r>
                <m:rPr>
                  <m:sty m:val="p"/>
                </m:rPr>
                <m:t>)</m:t>
              </m:r>
              <m:r>
                <m:rPr>
                  <m:sty m:val="p"/>
                </m:rPr>
                <m:t>→</m:t>
              </m:r>
              <m:r>
                <m:t>T</m:t>
              </m:r>
              <m:r>
                <m:rPr>
                  <m:sty m:val="p"/>
                </m:rPr>
                <m:t>)</m:t>
              </m:r>
              <m:r>
                <m:t> </m:t>
              </m:r>
              <m:r>
                <m:rPr>
                  <m:nor/>
                  <m:sty m:val="p"/>
                </m:rPr>
                <m:t>(A9, tautologisch)</m:t>
              </m:r>
            </m:e>
            <m:e>
              <m:r>
                <m:t>&amp;</m:t>
              </m:r>
              <m:r>
                <m:rPr>
                  <m:sty m:val="p"/>
                </m:rPr>
                <m:t>¬</m:t>
              </m:r>
              <m:r>
                <m:rPr>
                  <m:sty m:val="p"/>
                </m:rPr>
                <m:t>∃</m:t>
              </m:r>
              <m:r>
                <m:t>u</m:t>
              </m:r>
              <m:r>
                <m:t>n</m:t>
              </m:r>
              <m:r>
                <m:t>e</m:t>
              </m:r>
              <m:r>
                <m:t>n</m:t>
              </m:r>
              <m:r>
                <m:t>d</m:t>
              </m:r>
              <m:r>
                <m:t>l</m:t>
              </m:r>
              <m:r>
                <m:t>i</m:t>
              </m:r>
              <m:r>
                <m:t>c</m:t>
              </m:r>
              <m:r>
                <m:t>h</m:t>
              </m:r>
              <m:r>
                <m:t>e</m:t>
              </m:r>
              <m:r>
                <m:t> </m:t>
              </m:r>
              <m:r>
                <m:t>K</m:t>
              </m:r>
              <m:r>
                <m:t>e</m:t>
              </m:r>
              <m:r>
                <m:t>t</m:t>
              </m:r>
              <m:r>
                <m:t>t</m:t>
              </m:r>
              <m:r>
                <m:t>e</m:t>
              </m:r>
              <m:r>
                <m:rPr>
                  <m:sty m:val="p"/>
                </m:rPr>
                <m:t>(</m:t>
              </m:r>
              <m:sSub>
                <m:e>
                  <m:r>
                    <m:t>g</m:t>
                  </m:r>
                </m:e>
                <m:sub>
                  <m:r>
                    <m:t>1</m:t>
                  </m:r>
                </m:sub>
              </m:sSub>
              <m:r>
                <m:rPr>
                  <m:sty m:val="p"/>
                </m:rPr>
                <m:t>,</m:t>
              </m:r>
              <m:sSub>
                <m:e>
                  <m:r>
                    <m:t>g</m:t>
                  </m:r>
                </m:e>
                <m:sub>
                  <m:r>
                    <m:t>2</m:t>
                  </m:r>
                </m:sub>
              </m:sSub>
              <m:r>
                <m:rPr>
                  <m:sty m:val="p"/>
                </m:rPr>
                <m:t>,</m:t>
              </m:r>
              <m:r>
                <m:rPr>
                  <m:sty m:val="p"/>
                </m:rPr>
                <m:t>.</m:t>
              </m:r>
              <m:r>
                <m:rPr>
                  <m:sty m:val="p"/>
                </m:rPr>
                <m:t>.</m:t>
              </m:r>
              <m:r>
                <m:rPr>
                  <m:sty m:val="p"/>
                </m:rPr>
                <m:t>.</m:t>
              </m:r>
              <m:r>
                <m:rPr>
                  <m:sty m:val="p"/>
                </m:rPr>
                <m:t>)</m:t>
              </m:r>
              <m:r>
                <m:t> </m:t>
              </m:r>
              <m:r>
                <m:rPr>
                  <m:nor/>
                  <m:sty m:val="p"/>
                </m:rPr>
                <m:t>(A10, aus Offenheit von T)</m:t>
              </m:r>
            </m:e>
          </m:eqArr>
        </m:oMath>
      </m:oMathPara>
    </w:p>
    <w:bookmarkEnd w:id="47"/>
    <w:bookmarkStart w:id="48" w:name="abgeleitete-haupttheoreme"/>
    <w:p>
      <w:pPr>
        <w:pStyle w:val="Heading2"/>
      </w:pPr>
      <w:r>
        <w:t xml:space="preserve">Abgeleitete Haupttheoreme</w:t>
      </w:r>
    </w:p>
    <w:p>
      <w:pPr>
        <w:pStyle w:val="FirstParagraph"/>
      </w:pPr>
      <m:oMathPara>
        <m:oMathParaPr>
          <m:jc m:val="center"/>
        </m:oMathParaPr>
        <m:oMath>
          <m:eqArr>
            <m:e>
              <m:r>
                <m:t>&amp;</m:t>
              </m:r>
              <m:r>
                <m:rPr>
                  <m:sty m:val="p"/>
                </m:rPr>
                <m:t>□</m:t>
              </m:r>
              <m:r>
                <m:rPr>
                  <m:sty m:val="p"/>
                </m:rPr>
                <m:t>(</m:t>
              </m:r>
              <m:r>
                <m:t>T</m:t>
              </m:r>
              <m:r>
                <m:rPr>
                  <m:sty m:val="p"/>
                </m:rPr>
                <m:t>→</m:t>
              </m:r>
              <m:r>
                <m:t>U</m:t>
              </m:r>
              <m:r>
                <m:rPr>
                  <m:sty m:val="p"/>
                </m:rPr>
                <m:t>)</m:t>
              </m:r>
            </m:e>
            <m:e>
              <m:r>
                <m:t>&amp;</m:t>
              </m:r>
              <m:r>
                <m:rPr>
                  <m:sty m:val="p"/>
                </m:rPr>
                <m:t>□</m:t>
              </m:r>
              <m:r>
                <m:rPr>
                  <m:sty m:val="p"/>
                </m:rPr>
                <m:t>(</m:t>
              </m:r>
              <m:r>
                <m:t>U</m:t>
              </m:r>
              <m:r>
                <m:rPr>
                  <m:sty m:val="p"/>
                </m:rPr>
                <m:t>→</m:t>
              </m:r>
              <m:r>
                <m:t>S</m:t>
              </m:r>
              <m:r>
                <m:rPr>
                  <m:sty m:val="p"/>
                </m:rPr>
                <m:t>)</m:t>
              </m:r>
            </m:e>
            <m:e>
              <m:r>
                <m:t>&amp;</m:t>
              </m:r>
              <m:r>
                <m:rPr>
                  <m:sty m:val="p"/>
                </m:rPr>
                <m:t>□</m:t>
              </m:r>
              <m:r>
                <m:rPr>
                  <m:sty m:val="p"/>
                </m:rPr>
                <m:t>(</m:t>
              </m:r>
              <m:r>
                <m:t>S</m:t>
              </m:r>
              <m:r>
                <m:rPr>
                  <m:sty m:val="p"/>
                </m:rPr>
                <m:t>→</m:t>
              </m:r>
              <m:r>
                <m:t>T</m:t>
              </m:r>
              <m:r>
                <m:rPr>
                  <m:sty m:val="p"/>
                </m:rPr>
                <m:t>)</m:t>
              </m:r>
            </m:e>
            <m:e>
              <m:r>
                <m:t>&amp;</m:t>
              </m:r>
              <m:r>
                <m:rPr>
                  <m:sty m:val="p"/>
                </m:rPr>
                <m:t>⇒</m:t>
              </m:r>
              <m:r>
                <m:rPr>
                  <m:sty m:val="p"/>
                </m:rPr>
                <m:t>□</m:t>
              </m:r>
              <m:r>
                <m:rPr>
                  <m:sty m:val="p"/>
                </m:rPr>
                <m:t>(</m:t>
              </m:r>
              <m:r>
                <m:t>U</m:t>
              </m:r>
              <m:r>
                <m:rPr>
                  <m:sty m:val="p"/>
                </m:rPr>
                <m:t>↔</m:t>
              </m:r>
              <m:r>
                <m:t>T</m:t>
              </m:r>
              <m:r>
                <m:rPr>
                  <m:sty m:val="p"/>
                </m:rPr>
                <m:t>)</m:t>
              </m:r>
              <m:r>
                <m:rPr>
                  <m:sty m:val="p"/>
                </m:rPr>
                <m:t>∧</m:t>
              </m:r>
              <m:r>
                <m:rPr>
                  <m:sty m:val="p"/>
                </m:rPr>
                <m:t>□</m:t>
              </m:r>
              <m:r>
                <m:rPr>
                  <m:sty m:val="p"/>
                </m:rPr>
                <m:t>(</m:t>
              </m:r>
              <m:r>
                <m:t>T</m:t>
              </m:r>
              <m:r>
                <m:rPr>
                  <m:sty m:val="p"/>
                </m:rPr>
                <m:t>↔</m:t>
              </m:r>
              <m:r>
                <m:t>S</m:t>
              </m:r>
              <m:r>
                <m:rPr>
                  <m:sty m:val="p"/>
                </m:rPr>
                <m:t>)</m:t>
              </m:r>
              <m:r>
                <m:rPr>
                  <m:sty m:val="p"/>
                </m:rPr>
                <m:t>∧</m:t>
              </m:r>
              <m:r>
                <m:rPr>
                  <m:sty m:val="p"/>
                </m:rPr>
                <m:t>□</m:t>
              </m:r>
              <m:r>
                <m:rPr>
                  <m:sty m:val="p"/>
                </m:rPr>
                <m:t>(</m:t>
              </m:r>
              <m:r>
                <m:t>S</m:t>
              </m:r>
              <m:r>
                <m:rPr>
                  <m:sty m:val="p"/>
                </m:rPr>
                <m:t>↔</m:t>
              </m:r>
              <m:r>
                <m:t>U</m:t>
              </m:r>
              <m:r>
                <m:rPr>
                  <m:sty m:val="p"/>
                </m:rPr>
                <m:t>)</m:t>
              </m:r>
            </m:e>
            <m:e>
              <m:r>
                <m:t>&amp;</m:t>
              </m:r>
              <m:r>
                <m:rPr>
                  <m:sty m:val="p"/>
                </m:rPr>
                <m:t>⇒</m:t>
              </m:r>
              <m:r>
                <m:rPr>
                  <m:sty m:val="p"/>
                </m:rPr>
                <m:t>□</m:t>
              </m:r>
              <m:r>
                <m:rPr>
                  <m:sty m:val="p"/>
                </m:rPr>
                <m:t>(</m:t>
              </m:r>
              <m:r>
                <m:t>U</m:t>
              </m:r>
              <m:r>
                <m:rPr>
                  <m:sty m:val="p"/>
                </m:rPr>
                <m:t>∧</m:t>
              </m:r>
              <m:r>
                <m:t>T</m:t>
              </m:r>
              <m:r>
                <m:rPr>
                  <m:sty m:val="p"/>
                </m:rPr>
                <m:t>∧</m:t>
              </m:r>
              <m:r>
                <m:t>S</m:t>
              </m:r>
              <m:r>
                <m:rPr>
                  <m:sty m:val="p"/>
                </m:rPr>
                <m:t>)</m:t>
              </m:r>
            </m:e>
            <m:e>
              <m:r>
                <m:t>&amp;</m:t>
              </m:r>
              <m:r>
                <m:rPr>
                  <m:sty m:val="p"/>
                </m:rPr>
                <m:t>⇒</m:t>
              </m:r>
              <m:r>
                <m:rPr>
                  <m:sty m:val="p"/>
                </m:rPr>
                <m:t>□</m:t>
              </m:r>
              <m:r>
                <m:t>T</m:t>
              </m:r>
              <m:r>
                <m:t>r</m:t>
              </m:r>
            </m:e>
          </m:eqArr>
        </m:oMath>
      </m:oMathPara>
    </w:p>
    <w:bookmarkEnd w:id="48"/>
    <w:bookmarkEnd w:id="49"/>
    <w:bookmarkStart w:id="50" w:name="schluss"/>
    <w:p>
      <w:pPr>
        <w:pStyle w:val="Heading1"/>
      </w:pPr>
      <w:r>
        <w:t xml:space="preserve">Schluss</w:t>
      </w:r>
    </w:p>
    <w:p>
      <w:pPr>
        <w:pStyle w:val="FirstParagraph"/>
      </w:pPr>
      <w:r>
        <w:t xml:space="preserve">Die Abhandlung hat gezeigt:</w:t>
      </w:r>
    </w:p>
    <w:p>
      <w:pPr>
        <w:pStyle w:val="BodyText"/>
      </w:pPr>
      <w:r>
        <w:t xml:space="preserve">&gt; Unter den Axiomen des Monismus (A1) und der Existenz einer möglichen Welt (A4) folgt notwendig die Trinität von Ursprung, Totalität und Selbsterkenntnis als dreifache Grenzwertstruktur derselben einen Wirklichkeit.</w:t>
      </w:r>
    </w:p>
    <w:p>
      <w:pPr>
        <w:pStyle w:val="BodyText"/>
      </w:pPr>
      <w:r>
        <w:rPr>
          <w:b/>
          <w:bCs/>
        </w:rPr>
        <w:t xml:space="preserve">Die Trinität ist keine zusätzliche Entität, sondern eine Strukturbedingung.</w:t>
      </w:r>
    </w:p>
    <w:p>
      <w:pPr>
        <w:pStyle w:val="BodyText"/>
      </w:pPr>
      <w:r>
        <w:t xml:space="preserve">Sie ist das, was die Philosophie seit Platon und Plotin, seit Augustinus und Hegel gesucht hat: die Einheit, die ihre Differenz in sich trägt, ohne in Dualismus oder reduktionistischen Monismus zu verfallen.</w:t>
      </w:r>
    </w:p>
    <w:p>
      <w:pPr>
        <w:pStyle w:val="BodyText"/>
      </w:pPr>
      <w:r>
        <w:rPr>
          <w:i/>
          <w:iCs/>
        </w:rPr>
        <w:t xml:space="preserve">Diese Abhandlung wurde im Geiste strenger Modallogik verfasst, jedoch in der Sprache der Philosophie – denn die Wahrheit bedarf beider: der Präzision der Formel und der Weite des Begriffs.</w:t>
      </w:r>
    </w:p>
    <w:bookmarkEnd w:id="5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de"/>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modal2</dc:title>
  <dc:creator>Paul Koop</dc:creator>
  <dc:language>de</dc:language>
  <cp:keywords/>
  <dcterms:created xsi:type="dcterms:W3CDTF">2026-07-27T02:54:34Z</dcterms:created>
  <dcterms:modified xsi:type="dcterms:W3CDTF">2026-07-27T02:54:34Z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
  </property>
</Properties>
</file>