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 Nicht-Eindeutigkeit der Superpositions-Axiome</w:t>
      </w:r>
      <w:r>
        <w:br/>
      </w:r>
      <w:r>
        <w:t xml:space="preserve">Drei alternative Erweiterungen von S5</w:t>
      </w:r>
    </w:p>
    <w:p>
      <w:pPr>
        <w:pStyle w:val="Subtitle"/>
      </w:pPr>
      <w:r>
        <w:t xml:space="preserve">Drei alternative Erweiterungen von S5</w:t>
      </w:r>
    </w:p>
    <w:p>
      <w:pPr>
        <w:pStyle w:val="Author"/>
      </w:pPr>
      <w:r>
        <w:t xml:space="preserve">Paul Koop</w:t>
      </w:r>
    </w:p>
    <w:p>
      <w:pPr>
        <w:pStyle w:val="AbstractTitle"/>
      </w:pPr>
      <w:r>
        <w:t xml:space="preserve">Zusammenfassung</w:t>
      </w:r>
    </w:p>
    <w:p>
      <w:pPr>
        <w:pStyle w:val="Abstract"/>
      </w:pPr>
      <w:r>
        <w:t xml:space="preserve">Modal 5 hat gezeigt, dass die Superpositions-Axiome ASP1–ASP5 hinreichend</w:t>
      </w:r>
      <w:r>
        <w:t xml:space="preserve"> </w:t>
      </w:r>
      <w:r>
        <w:t xml:space="preserve">sind, um die Trinitätsformel in S5 abzuleiten. Modal 6 hat gezeigt, dass</w:t>
      </w:r>
      <w:r>
        <w:t xml:space="preserve"> </w:t>
      </w:r>
      <w:r>
        <w:t xml:space="preserve">die volle Axiomatik minimal ist für die Superpositions-Intuition, aber</w:t>
      </w:r>
      <w:r>
        <w:t xml:space="preserve"> </w:t>
      </w:r>
      <w:r>
        <w:t xml:space="preserve">nicht für die Zielaussage. Offen blieb die Frage, ob es andere,</w:t>
      </w:r>
      <w:r>
        <w:t xml:space="preserve"> </w:t>
      </w:r>
      <w:r>
        <w:t xml:space="preserve">systematisch verschiedene Erweiterungen von S5 gibt, die ebenfalls die</w:t>
      </w:r>
      <w:r>
        <w:t xml:space="preserve"> </w:t>
      </w:r>
      <w:r>
        <w:t xml:space="preserve">Trinitätsformel ableiten. Die vorliegende Abhandlung beantwortet diese</w:t>
      </w:r>
      <w:r>
        <w:t xml:space="preserve"> </w:t>
      </w:r>
      <w:r>
        <w:t xml:space="preserve">Frage. Sie konstruiert drei alternative Erweiterungen — eine topologische,</w:t>
      </w:r>
      <w:r>
        <w:t xml:space="preserve"> </w:t>
      </w:r>
      <w:r>
        <w:t xml:space="preserve">eine temporale und eine mereologische — und zeigt: Alle drei leiten die</w:t>
      </w:r>
      <w:r>
        <w:t xml:space="preserve"> </w:t>
      </w:r>
      <w:r>
        <w:t xml:space="preserve">Trinitätsformel ab, aber auf strukturell verschiedene Weise. Die</w:t>
      </w:r>
      <w:r>
        <w:t xml:space="preserve"> </w:t>
      </w:r>
      <w:r>
        <w:t xml:space="preserve">Trinitätsstruktur ist damit nicht an eine bestimmte metaphysische</w:t>
      </w:r>
      <w:r>
        <w:t xml:space="preserve"> </w:t>
      </w:r>
      <w:r>
        <w:t xml:space="preserve">Zusatzstruktur gebunden. Was bleibt, ist die Notwendigkeit einer</w:t>
      </w:r>
      <w:r>
        <w:t xml:space="preserve"> </w:t>
      </w:r>
      <w:r>
        <w:t xml:space="preserve">Zusatzstruktur überhaupt. Wir stehen am Anfang der Unendlichkeit.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rPr>
          <w:i/>
          <w:iCs/>
        </w:rPr>
        <w:t xml:space="preserve">Vergangenheit und Zukunft sind Horizonte des Wissens.</w:t>
      </w:r>
      <w:r>
        <w:br/>
      </w:r>
      <w:r>
        <w:rPr>
          <w:i/>
          <w:iCs/>
        </w:rPr>
        <w:t xml:space="preserve">Die Gegenwart ist der Ort der Wirklichkeit.</w:t>
      </w:r>
      <w:r>
        <w:br/>
      </w:r>
      <w:r>
        <w:rPr>
          <w:i/>
          <w:iCs/>
        </w:rPr>
        <w:t xml:space="preserve">Nichts, was war, geht verloren.</w:t>
      </w:r>
    </w:p>
    <w:bookmarkStart w:id="9" w:name="Xa26d7923267da364ad0dd9f13b11bd3d6fdc7d2"/>
    <w:p>
      <w:pPr>
        <w:pStyle w:val="Heading1"/>
      </w:pPr>
      <w:r>
        <w:t xml:space="preserve">Vorwort: Von der Minimalität zur Eindeutigkeit</w:t>
      </w:r>
    </w:p>
    <w:p>
      <w:pPr>
        <w:pStyle w:val="FirstParagraph"/>
      </w:pPr>
      <w:r>
        <w:t xml:space="preserve">Diese Abhandlung setzt die metalogische Untersuchung von</w:t>
      </w:r>
      <w:r>
        <w:t xml:space="preserve"> </w:t>
      </w:r>
      <w:r>
        <w:rPr>
          <w:rStyle w:val="VerbatimChar"/>
        </w:rPr>
        <w:t xml:space="preserve">modal5.md</w:t>
      </w:r>
      <w:r>
        <w:t xml:space="preserve"> </w:t>
      </w:r>
      <w:r>
        <w:t xml:space="preserve">und</w:t>
      </w:r>
      <w:r>
        <w:t xml:space="preserve"> </w:t>
      </w:r>
      <w:r>
        <w:rPr>
          <w:rStyle w:val="VerbatimChar"/>
        </w:rPr>
        <w:t xml:space="preserve">modal6.md</w:t>
      </w:r>
      <w:r>
        <w:t xml:space="preserve"> </w:t>
      </w:r>
      <w:r>
        <w:t xml:space="preserve">fort.</w:t>
      </w:r>
    </w:p>
    <w:p>
      <w:pPr>
        <w:pStyle w:val="BodyText"/>
      </w:pPr>
      <w:r>
        <w:t xml:space="preserve">In</w:t>
      </w:r>
      <w:r>
        <w:t xml:space="preserve"> </w:t>
      </w:r>
      <w:r>
        <w:rPr>
          <w:rStyle w:val="VerbatimChar"/>
        </w:rPr>
        <w:t xml:space="preserve">modal5.md</w:t>
      </w:r>
      <w:r>
        <w:t xml:space="preserve"> </w:t>
      </w:r>
      <w:r>
        <w:t xml:space="preserve">wurde gezeigt: In reinem S5 ist die Trinitätsformel</w:t>
      </w:r>
      <w:r>
        <w:t xml:space="preserve"> </w:t>
      </w:r>
      <m:oMath>
        <m:r>
          <m:rPr>
            <m:sty m:val="p"/>
          </m:rPr>
          <m:t>□</m:t>
        </m:r>
        <m:r>
          <m:rPr>
            <m:sty m:val="p"/>
          </m:rPr>
          <m:t>∀</m:t>
        </m:r>
        <m:r>
          <m:t>x</m:t>
        </m:r>
        <m:r>
          <m:t> </m:t>
        </m:r>
        <m:r>
          <m:t>T</m:t>
        </m:r>
        <m:r>
          <m:t>r</m:t>
        </m:r>
        <m:r>
          <m:rPr>
            <m:sty m:val="p"/>
          </m:rPr>
          <m:t>(</m:t>
        </m:r>
        <m:r>
          <m:t>x</m:t>
        </m:r>
        <m:r>
          <m:rPr>
            <m:sty m:val="p"/>
          </m:rPr>
          <m:t>)</m:t>
        </m:r>
      </m:oMath>
      <w:r>
        <w:t xml:space="preserve"> </w:t>
      </w:r>
      <w:r>
        <w:t xml:space="preserve">nicht ableitbar. Die Erweiterung durch die Superpositions-Axiome ASP1–ASP5 ist</w:t>
      </w:r>
      <w:r>
        <w:t xml:space="preserve"> </w:t>
      </w:r>
      <w:r>
        <w:rPr>
          <w:b/>
          <w:bCs/>
        </w:rPr>
        <w:t xml:space="preserve">hinreichend</w:t>
      </w:r>
      <w:r>
        <w:t xml:space="preserve">.</w:t>
      </w:r>
    </w:p>
    <w:p>
      <w:pPr>
        <w:pStyle w:val="BodyText"/>
      </w:pPr>
      <w:r>
        <w:t xml:space="preserve">In</w:t>
      </w:r>
      <w:r>
        <w:t xml:space="preserve"> </w:t>
      </w:r>
      <w:r>
        <w:rPr>
          <w:rStyle w:val="VerbatimChar"/>
        </w:rPr>
        <w:t xml:space="preserve">modal6.md</w:t>
      </w:r>
      <w:r>
        <w:t xml:space="preserve"> </w:t>
      </w:r>
      <w:r>
        <w:t xml:space="preserve">wurde gezeigt: Innerhalb der in</w:t>
      </w:r>
      <w:r>
        <w:t xml:space="preserve"> </w:t>
      </w:r>
      <w:r>
        <w:rPr>
          <w:rStyle w:val="VerbatimChar"/>
        </w:rPr>
        <w:t xml:space="preserve">modal5.md</w:t>
      </w:r>
      <w:r>
        <w:t xml:space="preserve"> </w:t>
      </w:r>
      <w:r>
        <w:t xml:space="preserve">gewählten Axiomatik ist die minimale Teilmenge für die Zielaussage</w:t>
      </w:r>
      <w:r>
        <w:t xml:space="preserve"> </w:t>
      </w:r>
      <m:oMath>
        <m:r>
          <m:rPr>
            <m:sty m:val="p"/>
          </m:rPr>
          <m:t>{</m:t>
        </m:r>
        <m:r>
          <m:t>A</m:t>
        </m:r>
        <m:r>
          <m:t>S</m:t>
        </m:r>
        <m:r>
          <m:t>P</m:t>
        </m:r>
        <m:r>
          <m:t>3</m:t>
        </m:r>
        <m:r>
          <m:rPr>
            <m:sty m:val="p"/>
          </m:rPr>
          <m:t>,</m:t>
        </m:r>
        <m:r>
          <m:t>A</m:t>
        </m:r>
        <m:r>
          <m:t>S</m:t>
        </m:r>
        <m:r>
          <m:t>P</m:t>
        </m:r>
        <m:r>
          <m:t>4</m:t>
        </m:r>
        <m:r>
          <m:rPr>
            <m:sty m:val="p"/>
          </m:rPr>
          <m:t>,</m:t>
        </m:r>
        <m:r>
          <m:t>A</m:t>
        </m:r>
        <m:r>
          <m:t>S</m:t>
        </m:r>
        <m:r>
          <m:t>P</m:t>
        </m:r>
        <m:r>
          <m:t>5</m:t>
        </m:r>
        <m:r>
          <m:rPr>
            <m:sty m:val="p"/>
          </m:rPr>
          <m:t>}</m:t>
        </m:r>
      </m:oMath>
      <w:r>
        <w:t xml:space="preserve">. ASP1 ist aus ASP2 ableitbar. Die volle Axiomatik ist minimal für die</w:t>
      </w:r>
      <w:r>
        <w:t xml:space="preserve"> </w:t>
      </w:r>
      <w:r>
        <w:rPr>
          <w:b/>
          <w:bCs/>
        </w:rPr>
        <w:t xml:space="preserve">Superpositions-Intuition</w:t>
      </w:r>
      <w:r>
        <w:t xml:space="preserve">, nicht für die Zielaussage allein.</w:t>
      </w:r>
    </w:p>
    <w:p>
      <w:pPr>
        <w:pStyle w:val="BodyText"/>
      </w:pPr>
      <w:r>
        <w:t xml:space="preserve">Offen blieb die Frage:</w:t>
      </w:r>
      <w:r>
        <w:t xml:space="preserve"> </w:t>
      </w:r>
      <w:r>
        <w:rPr>
          <w:b/>
          <w:bCs/>
        </w:rPr>
        <w:t xml:space="preserve">Ist die Superpositions-Erweiterung die einzige hinreichende Erweiterung von S5?</w:t>
      </w:r>
      <w:r>
        <w:t xml:space="preserve"> </w:t>
      </w:r>
      <w:r>
        <w:t xml:space="preserve">Oder gibt es andere, systematisch verschiedene Erweiterungen, die ebenfalls die Trinitätsformel ableiten?</w:t>
      </w:r>
    </w:p>
    <w:p>
      <w:pPr>
        <w:pStyle w:val="BodyText"/>
      </w:pPr>
      <w:r>
        <w:t xml:space="preserve">Die vorliegende Abhandlung beantwortet diese Frage. Sie zeigt: Es gibt</w:t>
      </w:r>
      <w:r>
        <w:t xml:space="preserve"> </w:t>
      </w:r>
      <w:r>
        <w:rPr>
          <w:b/>
          <w:bCs/>
        </w:rPr>
        <w:t xml:space="preserve">mindestens drei</w:t>
      </w:r>
      <w:r>
        <w:t xml:space="preserve"> </w:t>
      </w:r>
      <w:r>
        <w:t xml:space="preserve">systematisch verschiedene Erweiterungen von S5, die die Trinitätsformel ableiten:</w:t>
      </w:r>
    </w:p>
    <w:p>
      <w:pPr>
        <w:pStyle w:val="Compact"/>
        <w:numPr>
          <w:ilvl w:val="0"/>
          <w:numId w:val="1001"/>
        </w:numPr>
      </w:pPr>
      <w:r>
        <w:t xml:space="preserve">Eine</w:t>
      </w:r>
      <w:r>
        <w:t xml:space="preserve"> </w:t>
      </w:r>
      <w:r>
        <w:rPr>
          <w:b/>
          <w:bCs/>
        </w:rPr>
        <w:t xml:space="preserve">topologische</w:t>
      </w:r>
      <w:r>
        <w:t xml:space="preserve"> </w:t>
      </w:r>
      <w:r>
        <w:t xml:space="preserve">Erweiterung (Grenzwert-Axiome statt Superposition).</w:t>
      </w:r>
    </w:p>
    <w:p>
      <w:pPr>
        <w:pStyle w:val="Compact"/>
        <w:numPr>
          <w:ilvl w:val="0"/>
          <w:numId w:val="1001"/>
        </w:numPr>
      </w:pPr>
      <w:r>
        <w:t xml:space="preserve">Eine</w:t>
      </w:r>
      <w:r>
        <w:t xml:space="preserve"> </w:t>
      </w:r>
      <w:r>
        <w:rPr>
          <w:b/>
          <w:bCs/>
        </w:rPr>
        <w:t xml:space="preserve">temporale</w:t>
      </w:r>
      <w:r>
        <w:t xml:space="preserve"> </w:t>
      </w:r>
      <w:r>
        <w:t xml:space="preserve">Erweiterung (Zeitmodi statt Superposition).</w:t>
      </w:r>
    </w:p>
    <w:p>
      <w:pPr>
        <w:pStyle w:val="Compact"/>
        <w:numPr>
          <w:ilvl w:val="0"/>
          <w:numId w:val="1001"/>
        </w:numPr>
      </w:pPr>
      <w:r>
        <w:t xml:space="preserve">Eine</w:t>
      </w:r>
      <w:r>
        <w:t xml:space="preserve"> </w:t>
      </w:r>
      <w:r>
        <w:rPr>
          <w:b/>
          <w:bCs/>
        </w:rPr>
        <w:t xml:space="preserve">mereologische</w:t>
      </w:r>
      <w:r>
        <w:t xml:space="preserve"> </w:t>
      </w:r>
      <w:r>
        <w:t xml:space="preserve">Erweiterung (Teil-Ganzes-Axiome statt Superposition).</w:t>
      </w:r>
    </w:p>
    <w:p>
      <w:pPr>
        <w:pStyle w:val="FirstParagraph"/>
      </w:pPr>
      <w:r>
        <w:t xml:space="preserve">Alle drei leiten die Trinitätsformel ab, aber auf strukturell verschiedene Weise. Die Trinitätsstruktur ist damit</w:t>
      </w:r>
      <w:r>
        <w:t xml:space="preserve"> </w:t>
      </w:r>
      <w:r>
        <w:rPr>
          <w:b/>
          <w:bCs/>
        </w:rPr>
        <w:t xml:space="preserve">nicht an eine bestimmte metaphysische Sprache gebunden</w:t>
      </w:r>
      <w:r>
        <w:t xml:space="preserve">.</w:t>
      </w:r>
    </w:p>
    <w:p>
      <w:pPr>
        <w:pStyle w:val="BodyText"/>
      </w:pPr>
      <w:r>
        <w:t xml:space="preserve">Die zentrale Aussage dieser Abhandlung lautet:</w:t>
      </w:r>
    </w:p>
    <w:p>
      <w:pPr>
        <w:pStyle w:val="BlockText"/>
      </w:pPr>
      <w:r>
        <w:rPr>
          <w:b/>
          <w:bCs/>
        </w:rPr>
        <w:t xml:space="preserve">Die Trinitätsformel ist axiomen-invariant: Sie folgt aus mindestens vier systematisch verschiedenen Erweiterungen von S5 (Superposition, Topologie, Temporalität, Mereologie). Was bleibt, ist die Notwendigkeit einer Zusatzstruktur überhaupt — nicht die Eindeutigkeit einer bestimmten Zusatzstruktur.</w:t>
      </w:r>
    </w:p>
    <w:p>
      <w:pPr>
        <w:pStyle w:val="FirstParagraph"/>
      </w:pPr>
      <w:r>
        <w:t xml:space="preserve">Die Untersuchung bleibt dem methodischen Selbstverständnis von</w:t>
      </w:r>
      <w:r>
        <w:t xml:space="preserve"> </w:t>
      </w:r>
      <w:r>
        <w:rPr>
          <w:rStyle w:val="VerbatimChar"/>
        </w:rPr>
        <w:t xml:space="preserve">modal5.md</w:t>
      </w:r>
      <w:r>
        <w:t xml:space="preserve"> </w:t>
      </w:r>
      <w:r>
        <w:t xml:space="preserve">und</w:t>
      </w:r>
      <w:r>
        <w:t xml:space="preserve"> </w:t>
      </w:r>
      <w:r>
        <w:rPr>
          <w:rStyle w:val="VerbatimChar"/>
        </w:rPr>
        <w:t xml:space="preserve">modal6.md</w:t>
      </w:r>
      <w:r>
        <w:t xml:space="preserve"> </w:t>
      </w:r>
      <w:r>
        <w:t xml:space="preserve">treu: Sie zeigt</w:t>
      </w:r>
      <w:r>
        <w:t xml:space="preserve"> </w:t>
      </w:r>
      <w:r>
        <w:rPr>
          <w:b/>
          <w:bCs/>
        </w:rPr>
        <w:t xml:space="preserve">Abhängigkeiten</w:t>
      </w:r>
      <w:r>
        <w:t xml:space="preserve">, nicht Wahrheiten. Sie zeigt, dass mehrere Wege zum selben Grenzwert führen. Wir stehen am Anfang der Unendlichkeit.</w:t>
      </w:r>
    </w:p>
    <w:bookmarkEnd w:id="9"/>
    <w:bookmarkStart w:id="14" w:name="X57d3a01fb3a0afa86002515b6812625e8452313"/>
    <w:p>
      <w:pPr>
        <w:pStyle w:val="Heading1"/>
      </w:pPr>
      <w:r>
        <w:t xml:space="preserve">Formaler Rahmen: Was heißt</w:t>
      </w:r>
      <w:r>
        <w:t xml:space="preserve"> </w:t>
      </w:r>
      <w:r>
        <w:t xml:space="preserve">“systematisch verschiedene Erweiterung”</w:t>
      </w:r>
      <w:r>
        <w:t xml:space="preserve">?</w:t>
      </w:r>
    </w:p>
    <w:p>
      <w:pPr>
        <w:pStyle w:val="FirstParagraph"/>
      </w:pPr>
      <w:r>
        <w:t xml:space="preserve">Bevor wir die drei Alternativen konstruieren, müssen wir präzise klären, was</w:t>
      </w:r>
      <w:r>
        <w:t xml:space="preserve"> </w:t>
      </w:r>
      <w:r>
        <w:t xml:space="preserve">“systematisch verschiedene Erweiterung”</w:t>
      </w:r>
      <w:r>
        <w:t xml:space="preserve"> </w:t>
      </w:r>
      <w:r>
        <w:t xml:space="preserve">bedeutet.</w:t>
      </w:r>
    </w:p>
    <w:bookmarkStart w:id="10" w:name="erweiterung-von-s5"/>
    <w:p>
      <w:pPr>
        <w:pStyle w:val="Heading2"/>
      </w:pPr>
      <w:r>
        <w:t xml:space="preserve">Erweiterung von S5</w:t>
      </w:r>
    </w:p>
    <w:p>
      <w:pPr>
        <w:pStyle w:val="FirstParagraph"/>
      </w:pPr>
      <w:r>
        <w:t xml:space="preserve">Eine</w:t>
      </w:r>
      <w:r>
        <w:t xml:space="preserve"> </w:t>
      </w:r>
      <w:r>
        <w:rPr>
          <w:b/>
          <w:bCs/>
        </w:rPr>
        <w:t xml:space="preserve">Erweiterung von S5</w:t>
      </w:r>
      <w:r>
        <w:t xml:space="preserve"> </w:t>
      </w:r>
      <w:r>
        <w:t xml:space="preserve">ist eine Menge zusätzlicher Axiome</w:t>
      </w:r>
      <w:r>
        <w:t xml:space="preserve"> </w:t>
      </w:r>
      <m:oMath>
        <m:r>
          <m:rPr>
            <m:sty m:val="p"/>
          </m:rPr>
          <m:t>Σ</m:t>
        </m:r>
      </m:oMath>
      <w:r>
        <w:t xml:space="preserve">, die zur Sprache von S5 hinzugefügt werden. Formal: S5+</w:t>
      </w:r>
      <m:oMath>
        <m:r>
          <m:rPr>
            <m:sty m:val="p"/>
          </m:rPr>
          <m:t>Σ</m:t>
        </m:r>
      </m:oMath>
      <w:r>
        <w:t xml:space="preserve"> </w:t>
      </w:r>
      <w:r>
        <w:t xml:space="preserve">ist die kleinste modallogische Theorie, die S5 und</w:t>
      </w:r>
      <w:r>
        <w:t xml:space="preserve"> </w:t>
      </w:r>
      <m:oMath>
        <m:r>
          <m:rPr>
            <m:sty m:val="p"/>
          </m:rPr>
          <m:t>Σ</m:t>
        </m:r>
      </m:oMath>
      <w:r>
        <w:t xml:space="preserve"> </w:t>
      </w:r>
      <w:r>
        <w:t xml:space="preserve">enthält.</w:t>
      </w:r>
    </w:p>
    <w:p>
      <w:pPr>
        <w:pStyle w:val="BodyText"/>
      </w:pPr>
      <w:r>
        <w:rPr>
          <w:b/>
          <w:bCs/>
        </w:rPr>
        <w:t xml:space="preserve">Beispiel:</w:t>
      </w:r>
      <w:r>
        <w:t xml:space="preserve"> </w:t>
      </w:r>
      <w:r>
        <w:t xml:space="preserve">Die Superpositions-Erweiterung ist</w:t>
      </w:r>
      <w:r>
        <w:t xml:space="preserve"> </w:t>
      </w:r>
      <m:oMath>
        <m:r>
          <m:t>S</m:t>
        </m:r>
        <m:r>
          <m:t>P</m:t>
        </m:r>
        <m:box>
          <m:boxPr>
            <m:opEmu m:val="on"/>
          </m:boxPr>
          <m:e>
            <m:r>
              <m:rPr>
                <m:sty m:val="p"/>
              </m:rPr>
              <m:t>:=</m:t>
            </m:r>
          </m:e>
        </m:box>
        <m:r>
          <m:rPr>
            <m:sty m:val="p"/>
          </m:rPr>
          <m:t>{</m:t>
        </m:r>
        <m:r>
          <m:t>A</m:t>
        </m:r>
        <m:r>
          <m:t>S</m:t>
        </m:r>
        <m:r>
          <m:t>P</m:t>
        </m:r>
        <m:r>
          <m:t>1</m:t>
        </m:r>
        <m:r>
          <m:rPr>
            <m:sty m:val="p"/>
          </m:rPr>
          <m:t>,</m:t>
        </m:r>
        <m:r>
          <m:rPr>
            <m:sty m:val="p"/>
          </m:rPr>
          <m:t>…</m:t>
        </m:r>
        <m:r>
          <m:rPr>
            <m:sty m:val="p"/>
          </m:rPr>
          <m:t>,</m:t>
        </m:r>
        <m:r>
          <m:t>A</m:t>
        </m:r>
        <m:r>
          <m:t>S</m:t>
        </m:r>
        <m:r>
          <m:t>P</m:t>
        </m:r>
        <m:r>
          <m:t>5</m:t>
        </m:r>
        <m:r>
          <m:rPr>
            <m:sty m:val="p"/>
          </m:rPr>
          <m:t>}</m:t>
        </m:r>
      </m:oMath>
      <w:r>
        <w:t xml:space="preserve">.</w:t>
      </w:r>
    </w:p>
    <w:bookmarkEnd w:id="10"/>
    <w:bookmarkStart w:id="11" w:name="hinlänglichkeit"/>
    <w:p>
      <w:pPr>
        <w:pStyle w:val="Heading2"/>
      </w:pPr>
      <w:r>
        <w:t xml:space="preserve">Hinlänglichkeit</w:t>
      </w:r>
    </w:p>
    <w:p>
      <w:pPr>
        <w:pStyle w:val="FirstParagraph"/>
      </w:pPr>
      <w:r>
        <w:t xml:space="preserve">Eine Erweiterung</w:t>
      </w:r>
      <w:r>
        <w:t xml:space="preserve"> </w:t>
      </w:r>
      <m:oMath>
        <m:r>
          <m:rPr>
            <m:sty m:val="p"/>
          </m:rPr>
          <m:t>Σ</m:t>
        </m:r>
      </m:oMath>
      <w:r>
        <w:t xml:space="preserve"> </w:t>
      </w:r>
      <w:r>
        <w:t xml:space="preserve">ist</w:t>
      </w:r>
      <w:r>
        <w:t xml:space="preserve"> </w:t>
      </w:r>
      <w:r>
        <w:rPr>
          <w:b/>
          <w:bCs/>
        </w:rPr>
        <w:t xml:space="preserve">hinreichend</w:t>
      </w:r>
      <w:r>
        <w:t xml:space="preserve"> </w:t>
      </w:r>
      <w:r>
        <w:t xml:space="preserve">für die Zielaussage</w:t>
      </w:r>
      <w:r>
        <w:t xml:space="preserve"> </w:t>
      </w:r>
      <m:oMath>
        <m:r>
          <m:t>φ</m:t>
        </m:r>
      </m:oMath>
      <w:r>
        <w:t xml:space="preserve">, wenn:</w:t>
      </w:r>
    </w:p>
    <w:p>
      <w:pPr>
        <w:pStyle w:val="BodyText"/>
      </w:pPr>
      <m:oMathPara>
        <m:oMathParaPr>
          <m:jc m:val="center"/>
        </m:oMathParaPr>
        <m:oMath>
          <m:r>
            <m:t>S</m:t>
          </m:r>
          <m:r>
            <m:t>5</m:t>
          </m:r>
          <m:r>
            <m:rPr>
              <m:sty m:val="p"/>
            </m:rPr>
            <m:t>+</m:t>
          </m:r>
          <m:r>
            <m:rPr>
              <m:sty m:val="p"/>
            </m:rPr>
            <m:t>Σ</m:t>
          </m:r>
          <m:r>
            <m:rPr>
              <m:sty m:val="p"/>
            </m:rPr>
            <m:t>⊢</m:t>
          </m:r>
          <m:r>
            <m:t>φ</m:t>
          </m:r>
        </m:oMath>
      </m:oMathPara>
    </w:p>
    <w:p>
      <w:pPr>
        <w:pStyle w:val="FirstParagraph"/>
      </w:pPr>
      <w:r>
        <w:rPr>
          <w:b/>
          <w:bCs/>
        </w:rPr>
        <w:t xml:space="preserve">Beispiel:</w:t>
      </w:r>
      <w:r>
        <w:t xml:space="preserve"> </w:t>
      </w:r>
      <m:oMath>
        <m:r>
          <m:t>S</m:t>
        </m:r>
        <m:r>
          <m:t>P</m:t>
        </m:r>
      </m:oMath>
      <w:r>
        <w:t xml:space="preserve"> </w:t>
      </w:r>
      <w:r>
        <w:t xml:space="preserve">ist hinreichend für</w:t>
      </w:r>
      <w:r>
        <w:t xml:space="preserve"> </w:t>
      </w:r>
      <m:oMath>
        <m:r>
          <m:rPr>
            <m:sty m:val="p"/>
          </m:rPr>
          <m:t>□</m:t>
        </m:r>
        <m:r>
          <m:rPr>
            <m:sty m:val="p"/>
          </m:rPr>
          <m:t>∀</m:t>
        </m:r>
        <m:r>
          <m:t>x</m:t>
        </m:r>
        <m:r>
          <m:t> </m:t>
        </m:r>
        <m:r>
          <m:t>T</m:t>
        </m:r>
        <m:r>
          <m:t>r</m:t>
        </m:r>
        <m:r>
          <m:rPr>
            <m:sty m:val="p"/>
          </m:rPr>
          <m:t>(</m:t>
        </m:r>
        <m:r>
          <m:t>x</m:t>
        </m:r>
        <m:r>
          <m:rPr>
            <m:sty m:val="p"/>
          </m:rPr>
          <m:t>)</m:t>
        </m:r>
      </m:oMath>
      <w:r>
        <w:t xml:space="preserve"> </w:t>
      </w:r>
      <w:r>
        <w:t xml:space="preserve">(nach</w:t>
      </w:r>
      <w:r>
        <w:t xml:space="preserve"> </w:t>
      </w:r>
      <w:r>
        <w:rPr>
          <w:rStyle w:val="VerbatimChar"/>
        </w:rPr>
        <w:t xml:space="preserve">modal5.md</w:t>
      </w:r>
      <w:r>
        <w:t xml:space="preserve">).</w:t>
      </w:r>
    </w:p>
    <w:bookmarkEnd w:id="11"/>
    <w:bookmarkStart w:id="12" w:name="systematische-verschiedenheit"/>
    <w:p>
      <w:pPr>
        <w:pStyle w:val="Heading2"/>
      </w:pPr>
      <w:r>
        <w:t xml:space="preserve">Systematische Verschiedenheit</w:t>
      </w:r>
    </w:p>
    <w:p>
      <w:pPr>
        <w:pStyle w:val="FirstParagraph"/>
      </w:pPr>
      <w:r>
        <w:t xml:space="preserve">Zwei Erweiterungen</w:t>
      </w:r>
      <w:r>
        <w:t xml:space="preserve"> </w:t>
      </w:r>
      <m:oMath>
        <m:sSub>
          <m:e>
            <m:r>
              <m:rPr>
                <m:sty m:val="p"/>
              </m:rPr>
              <m:t>Σ</m:t>
            </m:r>
          </m:e>
          <m:sub>
            <m:r>
              <m:t>1</m:t>
            </m:r>
          </m:sub>
        </m:sSub>
      </m:oMath>
      <w:r>
        <w:t xml:space="preserve"> </w:t>
      </w:r>
      <w:r>
        <w:t xml:space="preserve">und</w:t>
      </w:r>
      <w:r>
        <w:t xml:space="preserve"> </w:t>
      </w:r>
      <m:oMath>
        <m:sSub>
          <m:e>
            <m:r>
              <m:rPr>
                <m:sty m:val="p"/>
              </m:rPr>
              <m:t>Σ</m:t>
            </m:r>
          </m:e>
          <m:sub>
            <m:r>
              <m:t>2</m:t>
            </m:r>
          </m:sub>
        </m:sSub>
      </m:oMath>
      <w:r>
        <w:t xml:space="preserve"> </w:t>
      </w:r>
      <w:r>
        <w:t xml:space="preserve">sind</w:t>
      </w:r>
      <w:r>
        <w:t xml:space="preserve"> </w:t>
      </w:r>
      <w:r>
        <w:rPr>
          <w:b/>
          <w:bCs/>
        </w:rPr>
        <w:t xml:space="preserve">systematisch verschieden</w:t>
      </w:r>
      <w:r>
        <w:t xml:space="preserve">, wenn:</w:t>
      </w:r>
    </w:p>
    <w:p>
      <w:pPr>
        <w:pStyle w:val="Compact"/>
        <w:numPr>
          <w:ilvl w:val="0"/>
          <w:numId w:val="1002"/>
        </w:numPr>
      </w:pPr>
      <w:r>
        <w:rPr>
          <w:b/>
          <w:bCs/>
        </w:rPr>
        <w:t xml:space="preserve">Sprachliche Verschiedenheit:</w:t>
      </w:r>
      <w:r>
        <w:t xml:space="preserve"> </w:t>
      </w:r>
      <w:r>
        <w:t xml:space="preserve">Sie verwenden</w:t>
      </w:r>
      <w:r>
        <w:t xml:space="preserve"> </w:t>
      </w:r>
      <w:r>
        <w:rPr>
          <w:b/>
          <w:bCs/>
        </w:rPr>
        <w:t xml:space="preserve">verschiedene nicht-logische Symbole</w:t>
      </w:r>
      <w:r>
        <w:t xml:space="preserve"> </w:t>
      </w:r>
      <w:r>
        <w:t xml:space="preserve">oder</w:t>
      </w:r>
      <w:r>
        <w:t xml:space="preserve"> </w:t>
      </w:r>
      <w:r>
        <w:rPr>
          <w:b/>
          <w:bCs/>
        </w:rPr>
        <w:t xml:space="preserve">verschiedene Operatoren</w:t>
      </w:r>
      <w:r>
        <w:t xml:space="preserve">.</w:t>
      </w:r>
    </w:p>
    <w:p>
      <w:pPr>
        <w:pStyle w:val="Compact"/>
        <w:numPr>
          <w:ilvl w:val="0"/>
          <w:numId w:val="1002"/>
        </w:numPr>
      </w:pPr>
      <w:r>
        <w:rPr>
          <w:b/>
          <w:bCs/>
        </w:rPr>
        <w:t xml:space="preserve">Strukturelle Verschiedenheit:</w:t>
      </w:r>
      <w:r>
        <w:t xml:space="preserve"> </w:t>
      </w:r>
      <w:r>
        <w:t xml:space="preserve">Sie beruhen auf</w:t>
      </w:r>
      <w:r>
        <w:t xml:space="preserve"> </w:t>
      </w:r>
      <w:r>
        <w:rPr>
          <w:b/>
          <w:bCs/>
        </w:rPr>
        <w:t xml:space="preserve">verschiedenen metaphysischen Grundbegriffen</w:t>
      </w:r>
      <w:r>
        <w:t xml:space="preserve"> </w:t>
      </w:r>
      <w:r>
        <w:t xml:space="preserve">(z.B. Superposition vs. Grenzwert vs. Zeit vs. Teil-Ganzes).</w:t>
      </w:r>
    </w:p>
    <w:p>
      <w:pPr>
        <w:pStyle w:val="Compact"/>
        <w:numPr>
          <w:ilvl w:val="0"/>
          <w:numId w:val="1002"/>
        </w:numPr>
      </w:pPr>
      <w:r>
        <w:rPr>
          <w:b/>
          <w:bCs/>
        </w:rPr>
        <w:t xml:space="preserve">Nicht-Äquivalenz:</w:t>
      </w:r>
      <w:r>
        <w:t xml:space="preserve"> </w:t>
      </w:r>
      <m:oMath>
        <m:sSub>
          <m:e>
            <m:r>
              <m:rPr>
                <m:sty m:val="p"/>
              </m:rPr>
              <m:t>Σ</m:t>
            </m:r>
          </m:e>
          <m:sub>
            <m:r>
              <m:t>1</m:t>
            </m:r>
          </m:sub>
        </m:sSub>
      </m:oMath>
      <w:r>
        <w:t xml:space="preserve"> </w:t>
      </w:r>
      <w:r>
        <w:t xml:space="preserve">und</w:t>
      </w:r>
      <w:r>
        <w:t xml:space="preserve"> </w:t>
      </w:r>
      <m:oMath>
        <m:sSub>
          <m:e>
            <m:r>
              <m:rPr>
                <m:sty m:val="p"/>
              </m:rPr>
              <m:t>Σ</m:t>
            </m:r>
          </m:e>
          <m:sub>
            <m:r>
              <m:t>2</m:t>
            </m:r>
          </m:sub>
        </m:sSub>
      </m:oMath>
      <w:r>
        <w:t xml:space="preserve"> </w:t>
      </w:r>
      <w:r>
        <w:t xml:space="preserve">sind</w:t>
      </w:r>
      <w:r>
        <w:t xml:space="preserve"> </w:t>
      </w:r>
      <w:r>
        <w:rPr>
          <w:b/>
          <w:bCs/>
        </w:rPr>
        <w:t xml:space="preserve">nicht</w:t>
      </w:r>
      <w:r>
        <w:t xml:space="preserve"> </w:t>
      </w:r>
      <w:r>
        <w:t xml:space="preserve">in S5 äquivalent — d. h. es gibt Modelle von</w:t>
      </w:r>
      <w:r>
        <w:t xml:space="preserve"> </w:t>
      </w:r>
      <m:oMath>
        <m:sSub>
          <m:e>
            <m:r>
              <m:rPr>
                <m:sty m:val="p"/>
              </m:rPr>
              <m:t>Σ</m:t>
            </m:r>
          </m:e>
          <m:sub>
            <m:r>
              <m:t>1</m:t>
            </m:r>
          </m:sub>
        </m:sSub>
      </m:oMath>
      <w:r>
        <w:t xml:space="preserve">, die</w:t>
      </w:r>
      <w:r>
        <w:t xml:space="preserve"> </w:t>
      </w:r>
      <m:oMath>
        <m:sSub>
          <m:e>
            <m:r>
              <m:rPr>
                <m:sty m:val="p"/>
              </m:rPr>
              <m:t>Σ</m:t>
            </m:r>
          </m:e>
          <m:sub>
            <m:r>
              <m:t>2</m:t>
            </m:r>
          </m:sub>
        </m:sSub>
      </m:oMath>
      <w:r>
        <w:t xml:space="preserve"> </w:t>
      </w:r>
      <w:r>
        <w:t xml:space="preserve">nicht erfüllen, und umgekehrt.</w:t>
      </w:r>
    </w:p>
    <w:p>
      <w:pPr>
        <w:pStyle w:val="FirstParagraph"/>
      </w:pPr>
      <w:r>
        <w:rPr>
          <w:b/>
          <w:bCs/>
        </w:rPr>
        <w:t xml:space="preserve">Wichtig:</w:t>
      </w:r>
      <w:r>
        <w:t xml:space="preserve"> </w:t>
      </w:r>
      <w:r>
        <w:t xml:space="preserve">Systematische Verschiedenheit ist</w:t>
      </w:r>
      <w:r>
        <w:t xml:space="preserve"> </w:t>
      </w:r>
      <w:r>
        <w:rPr>
          <w:b/>
          <w:bCs/>
        </w:rPr>
        <w:t xml:space="preserve">stärker</w:t>
      </w:r>
      <w:r>
        <w:t xml:space="preserve"> </w:t>
      </w:r>
      <w:r>
        <w:t xml:space="preserve">als bloße syntaktische Verschiedenheit. Zwei Erweiterungen können syntaktisch verschieden sein, aber semantisch äquivalent (z.B. wenn sie nur die Reihenfolge der Axiome vertauschen). Systematische Verschiedenheit verlangt</w:t>
      </w:r>
      <w:r>
        <w:t xml:space="preserve"> </w:t>
      </w:r>
      <w:r>
        <w:rPr>
          <w:b/>
          <w:bCs/>
        </w:rPr>
        <w:t xml:space="preserve">strukturelle</w:t>
      </w:r>
      <w:r>
        <w:t xml:space="preserve"> </w:t>
      </w:r>
      <w:r>
        <w:t xml:space="preserve">Verschiedenheit.</w:t>
      </w:r>
    </w:p>
    <w:bookmarkEnd w:id="12"/>
    <w:bookmarkStart w:id="13" w:name="die-strategie-dieser-abhandlung"/>
    <w:p>
      <w:pPr>
        <w:pStyle w:val="Heading2"/>
      </w:pPr>
      <w:r>
        <w:t xml:space="preserve">Die Strategie dieser Abhandlung</w:t>
      </w:r>
    </w:p>
    <w:p>
      <w:pPr>
        <w:pStyle w:val="FirstParagraph"/>
      </w:pPr>
      <w:r>
        <w:t xml:space="preserve">Wir konstruieren drei Erweiterungen, die systematisch verschieden sind von</w:t>
      </w:r>
      <w:r>
        <w:t xml:space="preserve"> </w:t>
      </w:r>
      <m:oMath>
        <m:r>
          <m:t>S</m:t>
        </m:r>
        <m:r>
          <m:t>P</m:t>
        </m:r>
      </m:oMath>
      <w:r>
        <w:t xml:space="preserve"> </w:t>
      </w:r>
      <w:r>
        <w:t xml:space="preserve">und voneinander. Für jede zeigen wir:</w:t>
      </w:r>
    </w:p>
    <w:p>
      <w:pPr>
        <w:pStyle w:val="Compact"/>
        <w:numPr>
          <w:ilvl w:val="0"/>
          <w:numId w:val="1003"/>
        </w:numPr>
      </w:pPr>
      <w:r>
        <w:rPr>
          <w:b/>
          <w:bCs/>
        </w:rPr>
        <w:t xml:space="preserve">Sprachliche Verschiedenheit:</w:t>
      </w:r>
      <w:r>
        <w:t xml:space="preserve"> </w:t>
      </w:r>
      <w:r>
        <w:t xml:space="preserve">Sie verwendet andere Symbole als</w:t>
      </w:r>
      <w:r>
        <w:t xml:space="preserve"> </w:t>
      </w:r>
      <m:oMath>
        <m:r>
          <m:t>S</m:t>
        </m:r>
        <m:r>
          <m:t>P</m:t>
        </m:r>
      </m:oMath>
      <w:r>
        <w:t xml:space="preserve">.</w:t>
      </w:r>
    </w:p>
    <w:p>
      <w:pPr>
        <w:pStyle w:val="Compact"/>
        <w:numPr>
          <w:ilvl w:val="0"/>
          <w:numId w:val="1003"/>
        </w:numPr>
      </w:pPr>
      <w:r>
        <w:rPr>
          <w:b/>
          <w:bCs/>
        </w:rPr>
        <w:t xml:space="preserve">Hinlänglichkeit:</w:t>
      </w:r>
      <w:r>
        <w:t xml:space="preserve"> </w:t>
      </w:r>
      <w:r>
        <w:t xml:space="preserve">Sie leitet</w:t>
      </w:r>
      <w:r>
        <w:t xml:space="preserve"> </w:t>
      </w:r>
      <m:oMath>
        <m:r>
          <m:rPr>
            <m:sty m:val="p"/>
          </m:rPr>
          <m:t>□</m:t>
        </m:r>
        <m:r>
          <m:rPr>
            <m:sty m:val="p"/>
          </m:rPr>
          <m:t>∀</m:t>
        </m:r>
        <m:r>
          <m:t>x</m:t>
        </m:r>
        <m:r>
          <m:t> </m:t>
        </m:r>
        <m:r>
          <m:t>T</m:t>
        </m:r>
        <m:r>
          <m:t>r</m:t>
        </m:r>
        <m:r>
          <m:rPr>
            <m:sty m:val="p"/>
          </m:rPr>
          <m:t>(</m:t>
        </m:r>
        <m:r>
          <m:t>x</m:t>
        </m:r>
        <m:r>
          <m:rPr>
            <m:sty m:val="p"/>
          </m:rPr>
          <m:t>)</m:t>
        </m:r>
      </m:oMath>
      <w:r>
        <w:t xml:space="preserve"> </w:t>
      </w:r>
      <w:r>
        <w:t xml:space="preserve">ab.</w:t>
      </w:r>
    </w:p>
    <w:p>
      <w:pPr>
        <w:pStyle w:val="Compact"/>
        <w:numPr>
          <w:ilvl w:val="0"/>
          <w:numId w:val="1003"/>
        </w:numPr>
      </w:pPr>
      <w:r>
        <w:rPr>
          <w:b/>
          <w:bCs/>
        </w:rPr>
        <w:t xml:space="preserve">Strukturelle Verschiedenheit:</w:t>
      </w:r>
      <w:r>
        <w:t xml:space="preserve"> </w:t>
      </w:r>
      <w:r>
        <w:t xml:space="preserve">Sie beruht auf anderen metaphysischen Grundbegriffen.</w:t>
      </w:r>
    </w:p>
    <w:p>
      <w:pPr>
        <w:pStyle w:val="FirstParagraph"/>
      </w:pPr>
      <w:r>
        <w:t xml:space="preserve">Wir zeigen</w:t>
      </w:r>
      <w:r>
        <w:t xml:space="preserve"> </w:t>
      </w:r>
      <w:r>
        <w:rPr>
          <w:b/>
          <w:bCs/>
        </w:rPr>
        <w:t xml:space="preserve">nicht</w:t>
      </w:r>
      <w:r>
        <w:t xml:space="preserve">, dass es</w:t>
      </w:r>
      <w:r>
        <w:t xml:space="preserve"> </w:t>
      </w:r>
      <w:r>
        <w:rPr>
          <w:b/>
          <w:bCs/>
        </w:rPr>
        <w:t xml:space="preserve">genau</w:t>
      </w:r>
      <w:r>
        <w:t xml:space="preserve"> </w:t>
      </w:r>
      <w:r>
        <w:t xml:space="preserve">drei Alternativen gibt. Wir zeigen nur, dass es</w:t>
      </w:r>
      <w:r>
        <w:t xml:space="preserve"> </w:t>
      </w:r>
      <w:r>
        <w:rPr>
          <w:b/>
          <w:bCs/>
        </w:rPr>
        <w:t xml:space="preserve">mindestens</w:t>
      </w:r>
      <w:r>
        <w:t xml:space="preserve"> </w:t>
      </w:r>
      <w:r>
        <w:t xml:space="preserve">drei gibt. Die Frage der Vollständigkeit bleibt offen.</w:t>
      </w:r>
    </w:p>
    <w:bookmarkEnd w:id="13"/>
    <w:bookmarkEnd w:id="14"/>
    <w:bookmarkStart w:id="20" w:name="Xd272fde867f17e325600940ec42937ca03ce055"/>
    <w:p>
      <w:pPr>
        <w:pStyle w:val="Heading1"/>
      </w:pPr>
      <w:r>
        <w:t xml:space="preserve">Alternative 1 – Topologische Erweiterung: Grenzwert-Axiome</w:t>
      </w:r>
    </w:p>
    <w:bookmarkStart w:id="15" w:name="die-grundidee"/>
    <w:p>
      <w:pPr>
        <w:pStyle w:val="Heading2"/>
      </w:pPr>
      <w:r>
        <w:t xml:space="preserve">Die Grundidee</w:t>
      </w:r>
    </w:p>
    <w:p>
      <w:pPr>
        <w:pStyle w:val="FirstParagraph"/>
      </w:pPr>
      <w:r>
        <w:t xml:space="preserve">Die Superpositions-Erweiterung verwendet den Begriff</w:t>
      </w:r>
      <w:r>
        <w:t xml:space="preserve"> </w:t>
      </w:r>
      <w:r>
        <w:rPr>
          <w:b/>
          <w:bCs/>
        </w:rPr>
        <w:t xml:space="preserve">Superposition</w:t>
      </w:r>
      <w:r>
        <w:t xml:space="preserve">: Einen Urzustand, in dem alle Möglichkeiten ungetrennt enthalten sind. Die topologische Erweiterung verwendet stattdessen den Begriff</w:t>
      </w:r>
      <w:r>
        <w:t xml:space="preserve"> </w:t>
      </w:r>
      <w:r>
        <w:rPr>
          <w:b/>
          <w:bCs/>
        </w:rPr>
        <w:t xml:space="preserve">Grenzwert</w:t>
      </w:r>
      <w:r>
        <w:t xml:space="preserve">: Die Trinität als Grenzwert einer Folge von Welten.</w:t>
      </w:r>
    </w:p>
    <w:p>
      <w:pPr>
        <w:pStyle w:val="BodyText"/>
      </w:pPr>
      <w:r>
        <w:rPr>
          <w:b/>
          <w:bCs/>
        </w:rPr>
        <w:t xml:space="preserve">Metaphysische Grundbegriffe:</w:t>
      </w:r>
      <w:r>
        <w:t xml:space="preserve"> </w:t>
      </w:r>
      <w:r>
        <w:t xml:space="preserve">Grenzwert, Konvergenz, Nachbarschaft, Topologie.</w:t>
      </w:r>
    </w:p>
    <w:bookmarkEnd w:id="15"/>
    <w:bookmarkStart w:id="16" w:name="die-sprache"/>
    <w:p>
      <w:pPr>
        <w:pStyle w:val="Heading2"/>
      </w:pPr>
      <w:r>
        <w:t xml:space="preserve">Die Sprache</w:t>
      </w:r>
    </w:p>
    <w:p>
      <w:pPr>
        <w:pStyle w:val="FirstParagraph"/>
      </w:pPr>
      <w:r>
        <w:t xml:space="preserve">Wir erweitern die Sprache von S5 um:</w:t>
      </w:r>
    </w:p>
    <w:p>
      <w:pPr>
        <w:pStyle w:val="Compact"/>
        <w:numPr>
          <w:ilvl w:val="0"/>
          <w:numId w:val="1004"/>
        </w:numPr>
      </w:pPr>
      <w:r>
        <w:t xml:space="preserve">Einen</w:t>
      </w:r>
      <w:r>
        <w:t xml:space="preserve"> </w:t>
      </w:r>
      <w:r>
        <w:rPr>
          <w:b/>
          <w:bCs/>
        </w:rPr>
        <w:t xml:space="preserve">Grenzwertoperator</w:t>
      </w:r>
      <w:r>
        <w:t xml:space="preserve"> </w:t>
      </w:r>
      <m:oMath>
        <m:r>
          <m:rPr>
            <m:scr m:val="script"/>
            <m:sty m:val="p"/>
          </m:rPr>
          <m:t>L</m:t>
        </m:r>
      </m:oMath>
      <w:r>
        <w:t xml:space="preserve"> </w:t>
      </w:r>
      <w:r>
        <w:t xml:space="preserve">(gesprochen:</w:t>
      </w:r>
      <w:r>
        <w:t xml:space="preserve"> </w:t>
      </w:r>
      <w:r>
        <w:t xml:space="preserve">“Limes”</w:t>
      </w:r>
      <w:r>
        <w:t xml:space="preserve">).</w:t>
      </w:r>
    </w:p>
    <w:p>
      <w:pPr>
        <w:pStyle w:val="Compact"/>
        <w:numPr>
          <w:ilvl w:val="0"/>
          <w:numId w:val="1004"/>
        </w:numPr>
      </w:pPr>
      <w:r>
        <w:t xml:space="preserve">Einen</w:t>
      </w:r>
      <w:r>
        <w:t xml:space="preserve"> </w:t>
      </w:r>
      <w:r>
        <w:rPr>
          <w:b/>
          <w:bCs/>
        </w:rPr>
        <w:t xml:space="preserve">Nachbarschaftsoperator</w:t>
      </w:r>
      <w:r>
        <w:t xml:space="preserve"> </w:t>
      </w:r>
      <m:oMath>
        <m:r>
          <m:rPr>
            <m:scr m:val="script"/>
            <m:sty m:val="p"/>
          </m:rPr>
          <m:t>N</m:t>
        </m:r>
      </m:oMath>
      <w:r>
        <w:t xml:space="preserve">.</w:t>
      </w:r>
    </w:p>
    <w:p>
      <w:pPr>
        <w:pStyle w:val="FirstParagraph"/>
      </w:pPr>
      <m:oMath>
        <m:r>
          <m:rPr>
            <m:scr m:val="script"/>
            <m:sty m:val="p"/>
          </m:rPr>
          <m:t>L</m:t>
        </m:r>
        <m:r>
          <m:t>p</m:t>
        </m:r>
      </m:oMath>
      <w:r>
        <w:t xml:space="preserve"> </w:t>
      </w:r>
      <w:r>
        <w:t xml:space="preserve">bedeutet:</w:t>
      </w:r>
      <w:r>
        <w:t xml:space="preserve"> </w:t>
      </w:r>
      <w:r>
        <w:t xml:space="preserve">“p gilt im Grenzwert einer Folge von Welten.”</w:t>
      </w:r>
    </w:p>
    <w:p>
      <w:pPr>
        <w:pStyle w:val="BodyText"/>
      </w:pPr>
      <m:oMath>
        <m:r>
          <m:rPr>
            <m:scr m:val="script"/>
            <m:sty m:val="p"/>
          </m:rPr>
          <m:t>N</m:t>
        </m:r>
        <m:r>
          <m:t>p</m:t>
        </m:r>
      </m:oMath>
      <w:r>
        <w:t xml:space="preserve"> </w:t>
      </w:r>
      <w:r>
        <w:t xml:space="preserve">bedeutet:</w:t>
      </w:r>
      <w:r>
        <w:t xml:space="preserve"> </w:t>
      </w:r>
      <w:r>
        <w:t xml:space="preserve">“p gilt in einer Nachbarschaft der aktuellen Welt.”</w:t>
      </w:r>
    </w:p>
    <w:bookmarkEnd w:id="16"/>
    <w:bookmarkStart w:id="17" w:name="die-axiome-der-topologischen-erweiterung"/>
    <w:p>
      <w:pPr>
        <w:pStyle w:val="Heading2"/>
      </w:pPr>
      <w:r>
        <w:t xml:space="preserve">Die Axiome der topologischen Erweiterung</w:t>
      </w:r>
    </w:p>
    <w:p>
      <w:pPr>
        <w:pStyle w:val="FirstParagraph"/>
      </w:pPr>
      <m:oMathPara>
        <m:oMathParaPr>
          <m:jc m:val="center"/>
        </m:oMathParaPr>
        <m:oMath>
          <m:eqArr>
            <m:e>
              <m:r>
                <m:t>T</m:t>
              </m:r>
              <m:r>
                <m:t>O</m:t>
              </m:r>
              <m:r>
                <m:t>P</m:t>
              </m:r>
              <m:r>
                <m:t>1</m:t>
              </m:r>
              <m:r>
                <m:t>&amp;</m:t>
              </m:r>
              <m:box>
                <m:boxPr>
                  <m:opEmu m:val="on"/>
                </m:boxPr>
                <m:e>
                  <m:r>
                    <m:rPr>
                      <m:sty m:val="p"/>
                    </m:rPr>
                    <m:t>:=</m:t>
                  </m:r>
                </m:e>
              </m:box>
              <m:r>
                <m:rPr>
                  <m:sty m:val="p"/>
                </m:rPr>
                <m:t>□</m:t>
              </m:r>
              <m:r>
                <m:rPr>
                  <m:sty m:val="p"/>
                </m:rPr>
                <m:t>(</m:t>
              </m:r>
              <m:r>
                <m:rPr>
                  <m:scr m:val="script"/>
                  <m:sty m:val="p"/>
                </m:rPr>
                <m:t>N</m:t>
              </m:r>
              <m:r>
                <m:t>p</m:t>
              </m:r>
              <m:r>
                <m:rPr>
                  <m:sty m:val="p"/>
                </m:rPr>
                <m:t>→</m:t>
              </m:r>
              <m:r>
                <m:t>p</m:t>
              </m:r>
              <m:r>
                <m:rPr>
                  <m:sty m:val="p"/>
                </m:rPr>
                <m:t>)</m:t>
              </m:r>
            </m:e>
            <m:e>
              <m:r>
                <m:t>T</m:t>
              </m:r>
              <m:r>
                <m:t>O</m:t>
              </m:r>
              <m:r>
                <m:t>P</m:t>
              </m:r>
              <m:r>
                <m:t>2</m:t>
              </m:r>
              <m:r>
                <m:t>&amp;</m:t>
              </m:r>
              <m:box>
                <m:boxPr>
                  <m:opEmu m:val="on"/>
                </m:boxPr>
                <m:e>
                  <m:r>
                    <m:rPr>
                      <m:sty m:val="p"/>
                    </m:rPr>
                    <m:t>:=</m:t>
                  </m:r>
                </m:e>
              </m:box>
              <m:r>
                <m:rPr>
                  <m:sty m:val="p"/>
                </m:rPr>
                <m:t>□</m:t>
              </m:r>
              <m:r>
                <m:rPr>
                  <m:sty m:val="p"/>
                </m:rPr>
                <m:t>(</m:t>
              </m:r>
              <m:r>
                <m:rPr>
                  <m:scr m:val="script"/>
                  <m:sty m:val="p"/>
                </m:rPr>
                <m:t>L</m:t>
              </m:r>
              <m:r>
                <m:t>p</m:t>
              </m:r>
              <m:r>
                <m:rPr>
                  <m:sty m:val="p"/>
                </m:rPr>
                <m:t>→</m:t>
              </m:r>
              <m:r>
                <m:rPr>
                  <m:sty m:val="p"/>
                </m:rPr>
                <m:t>◇</m:t>
              </m:r>
              <m:r>
                <m:t>p</m:t>
              </m:r>
              <m:r>
                <m:rPr>
                  <m:sty m:val="p"/>
                </m:rPr>
                <m:t>)</m:t>
              </m:r>
            </m:e>
            <m:e>
              <m:r>
                <m:t>T</m:t>
              </m:r>
              <m:r>
                <m:t>O</m:t>
              </m:r>
              <m:r>
                <m:t>P</m:t>
              </m:r>
              <m:r>
                <m:t>3</m:t>
              </m:r>
              <m:r>
                <m:t>&amp;</m:t>
              </m:r>
              <m:box>
                <m:boxPr>
                  <m:opEmu m:val="on"/>
                </m:boxPr>
                <m:e>
                  <m:r>
                    <m:rPr>
                      <m:sty m:val="p"/>
                    </m:rPr>
                    <m:t>:=</m:t>
                  </m:r>
                </m:e>
              </m:box>
              <m:r>
                <m:rPr>
                  <m:sty m:val="p"/>
                </m:rPr>
                <m:t>□</m:t>
              </m:r>
              <m:r>
                <m:rPr>
                  <m:sty m:val="p"/>
                </m:rPr>
                <m:t>(</m:t>
              </m:r>
              <m:r>
                <m:rPr>
                  <m:scr m:val="script"/>
                  <m:sty m:val="p"/>
                </m:rPr>
                <m:t>L</m:t>
              </m:r>
              <m:r>
                <m:rPr>
                  <m:sty m:val="p"/>
                </m:rPr>
                <m:t>(</m:t>
              </m:r>
              <m:r>
                <m:t>p</m:t>
              </m:r>
              <m:r>
                <m:rPr>
                  <m:sty m:val="p"/>
                </m:rPr>
                <m:t>→</m:t>
              </m:r>
              <m:r>
                <m:t>q</m:t>
              </m:r>
              <m:r>
                <m:rPr>
                  <m:sty m:val="p"/>
                </m:rPr>
                <m:t>)</m:t>
              </m:r>
              <m:r>
                <m:rPr>
                  <m:sty m:val="p"/>
                </m:rPr>
                <m:t>→</m:t>
              </m:r>
              <m:r>
                <m:rPr>
                  <m:sty m:val="p"/>
                </m:rPr>
                <m:t>(</m:t>
              </m:r>
              <m:r>
                <m:rPr>
                  <m:scr m:val="script"/>
                  <m:sty m:val="p"/>
                </m:rPr>
                <m:t>L</m:t>
              </m:r>
              <m:r>
                <m:t>p</m:t>
              </m:r>
              <m:r>
                <m:rPr>
                  <m:sty m:val="p"/>
                </m:rPr>
                <m:t>→</m:t>
              </m:r>
              <m:r>
                <m:rPr>
                  <m:scr m:val="script"/>
                  <m:sty m:val="p"/>
                </m:rPr>
                <m:t>L</m:t>
              </m:r>
              <m:r>
                <m:t>q</m:t>
              </m:r>
              <m:r>
                <m:rPr>
                  <m:sty m:val="p"/>
                </m:rPr>
                <m:t>)</m:t>
              </m:r>
              <m:r>
                <m:rPr>
                  <m:sty m:val="p"/>
                </m:rPr>
                <m:t>)</m:t>
              </m:r>
            </m:e>
            <m:e>
              <m:r>
                <m:t>T</m:t>
              </m:r>
              <m:r>
                <m:t>O</m:t>
              </m:r>
              <m:r>
                <m:t>P</m:t>
              </m:r>
              <m:r>
                <m:t>4</m:t>
              </m:r>
              <m:r>
                <m:t>&amp;</m:t>
              </m:r>
              <m:box>
                <m:boxPr>
                  <m:opEmu m:val="on"/>
                </m:boxPr>
                <m:e>
                  <m:r>
                    <m:rPr>
                      <m:sty m:val="p"/>
                    </m:rPr>
                    <m:t>:=</m:t>
                  </m:r>
                </m:e>
              </m:box>
              <m:r>
                <m:rPr>
                  <m:sty m:val="p"/>
                </m:rPr>
                <m:t>□</m:t>
              </m:r>
              <m:r>
                <m:rPr>
                  <m:sty m:val="p"/>
                </m:rPr>
                <m:t>(</m:t>
              </m:r>
              <m:r>
                <m:rPr>
                  <m:scr m:val="script"/>
                  <m:sty m:val="p"/>
                </m:rPr>
                <m:t>N</m:t>
              </m:r>
              <m:r>
                <m:rPr>
                  <m:sty m:val="p"/>
                </m:rPr>
                <m:t>(</m:t>
              </m:r>
              <m:r>
                <m:t>U</m:t>
              </m:r>
              <m:r>
                <m:rPr>
                  <m:sty m:val="p"/>
                </m:rPr>
                <m:t>∧</m:t>
              </m:r>
              <m:r>
                <m:t>T</m:t>
              </m:r>
              <m:r>
                <m:rPr>
                  <m:sty m:val="p"/>
                </m:rPr>
                <m:t>∧</m:t>
              </m:r>
              <m:r>
                <m:t>S</m:t>
              </m:r>
              <m:r>
                <m:rPr>
                  <m:sty m:val="p"/>
                </m:rPr>
                <m:t>)</m:t>
              </m:r>
              <m:r>
                <m:rPr>
                  <m:sty m:val="p"/>
                </m:rPr>
                <m:t>→</m:t>
              </m:r>
              <m:r>
                <m:rPr>
                  <m:scr m:val="script"/>
                  <m:sty m:val="p"/>
                </m:rPr>
                <m:t>L</m:t>
              </m:r>
              <m:r>
                <m:rPr>
                  <m:sty m:val="p"/>
                </m:rPr>
                <m:t>(</m:t>
              </m:r>
              <m:r>
                <m:t>U</m:t>
              </m:r>
              <m:r>
                <m:rPr>
                  <m:sty m:val="p"/>
                </m:rPr>
                <m:t>∧</m:t>
              </m:r>
              <m:r>
                <m:t>T</m:t>
              </m:r>
              <m:r>
                <m:rPr>
                  <m:sty m:val="p"/>
                </m:rPr>
                <m:t>∧</m:t>
              </m:r>
              <m:r>
                <m:t>S</m:t>
              </m:r>
              <m:r>
                <m:rPr>
                  <m:sty m:val="p"/>
                </m:rPr>
                <m:t>)</m:t>
              </m:r>
              <m:r>
                <m:rPr>
                  <m:sty m:val="p"/>
                </m:rPr>
                <m:t>)</m:t>
              </m:r>
            </m:e>
            <m:e>
              <m:r>
                <m:t>T</m:t>
              </m:r>
              <m:r>
                <m:t>O</m:t>
              </m:r>
              <m:r>
                <m:t>P</m:t>
              </m:r>
              <m:r>
                <m:t>5</m:t>
              </m:r>
              <m:r>
                <m:t>&amp;</m:t>
              </m:r>
              <m:box>
                <m:boxPr>
                  <m:opEmu m:val="on"/>
                </m:boxPr>
                <m:e>
                  <m:r>
                    <m:rPr>
                      <m:sty m:val="p"/>
                    </m:rPr>
                    <m:t>:=</m:t>
                  </m:r>
                </m:e>
              </m:box>
              <m:r>
                <m:rPr>
                  <m:sty m:val="p"/>
                </m:rPr>
                <m:t>□</m:t>
              </m:r>
              <m:r>
                <m:rPr>
                  <m:sty m:val="p"/>
                </m:rPr>
                <m:t>(</m:t>
              </m:r>
              <m:r>
                <m:rPr>
                  <m:scr m:val="script"/>
                  <m:sty m:val="p"/>
                </m:rPr>
                <m:t>L</m:t>
              </m:r>
              <m:r>
                <m:rPr>
                  <m:sty m:val="p"/>
                </m:rPr>
                <m:t>(</m:t>
              </m:r>
              <m:r>
                <m:t>U</m:t>
              </m:r>
              <m:r>
                <m:rPr>
                  <m:sty m:val="p"/>
                </m:rPr>
                <m:t>∧</m:t>
              </m:r>
              <m:r>
                <m:t>T</m:t>
              </m:r>
              <m:r>
                <m:rPr>
                  <m:sty m:val="p"/>
                </m:rPr>
                <m:t>∧</m:t>
              </m:r>
              <m:r>
                <m:t>S</m:t>
              </m:r>
              <m:r>
                <m:rPr>
                  <m:sty m:val="p"/>
                </m:rPr>
                <m:t>)</m:t>
              </m:r>
              <m:r>
                <m:rPr>
                  <m:sty m:val="p"/>
                </m:rPr>
                <m:t>→</m:t>
              </m:r>
              <m:r>
                <m:rPr>
                  <m:sty m:val="p"/>
                </m:rPr>
                <m:t>□</m:t>
              </m:r>
              <m:r>
                <m:rPr>
                  <m:sty m:val="p"/>
                </m:rPr>
                <m:t>(</m:t>
              </m:r>
              <m:r>
                <m:t>U</m:t>
              </m:r>
              <m:r>
                <m:rPr>
                  <m:sty m:val="p"/>
                </m:rPr>
                <m:t>∧</m:t>
              </m:r>
              <m:r>
                <m:t>T</m:t>
              </m:r>
              <m:r>
                <m:rPr>
                  <m:sty m:val="p"/>
                </m:rPr>
                <m:t>∧</m:t>
              </m:r>
              <m:r>
                <m:t>S</m:t>
              </m:r>
              <m:r>
                <m:rPr>
                  <m:sty m:val="p"/>
                </m:rPr>
                <m:t>)</m:t>
              </m:r>
              <m:r>
                <m:rPr>
                  <m:sty m:val="p"/>
                </m:rPr>
                <m:t>)</m:t>
              </m:r>
            </m:e>
          </m:eqArr>
        </m:oMath>
      </m:oMathPara>
    </w:p>
    <w:p>
      <w:pPr>
        <w:pStyle w:val="FirstParagraph"/>
      </w:pPr>
      <w:r>
        <w:rPr>
          <w:b/>
          <w:bCs/>
        </w:rPr>
        <w:t xml:space="preserve">Erläuterung:</w:t>
      </w:r>
    </w:p>
    <w:p>
      <w:pPr>
        <w:pStyle w:val="Compact"/>
        <w:numPr>
          <w:ilvl w:val="0"/>
          <w:numId w:val="1005"/>
        </w:numPr>
      </w:pPr>
      <w:r>
        <w:t xml:space="preserve">TOP1: Nachbarschaft impliziert Aktualität.</w:t>
      </w:r>
    </w:p>
    <w:p>
      <w:pPr>
        <w:pStyle w:val="Compact"/>
        <w:numPr>
          <w:ilvl w:val="0"/>
          <w:numId w:val="1005"/>
        </w:numPr>
      </w:pPr>
      <w:r>
        <w:t xml:space="preserve">TOP2: Was im Grenzwert gilt, ist möglich.</w:t>
      </w:r>
    </w:p>
    <w:p>
      <w:pPr>
        <w:pStyle w:val="Compact"/>
        <w:numPr>
          <w:ilvl w:val="0"/>
          <w:numId w:val="1005"/>
        </w:numPr>
      </w:pPr>
      <w:r>
        <w:t xml:space="preserve">TOP3: Grenzwert-Operator distribuiert über Implikation.</w:t>
      </w:r>
    </w:p>
    <w:p>
      <w:pPr>
        <w:pStyle w:val="Compact"/>
        <w:numPr>
          <w:ilvl w:val="0"/>
          <w:numId w:val="1005"/>
        </w:numPr>
      </w:pPr>
      <w:r>
        <w:t xml:space="preserve">TOP4: Wenn eine Nachbarschaft die Trinität enthält, dann auch der Grenzwert.</w:t>
      </w:r>
    </w:p>
    <w:p>
      <w:pPr>
        <w:pStyle w:val="Compact"/>
        <w:numPr>
          <w:ilvl w:val="0"/>
          <w:numId w:val="1005"/>
        </w:numPr>
      </w:pPr>
      <w:r>
        <w:t xml:space="preserve">TOP5: Was im Grenzwert gilt, gilt notwendig.</w:t>
      </w:r>
    </w:p>
    <w:bookmarkEnd w:id="17"/>
    <w:bookmarkStart w:id="18" w:name="ableitung-der-trinität"/>
    <w:p>
      <w:pPr>
        <w:pStyle w:val="Heading2"/>
      </w:pPr>
      <w:r>
        <w:t xml:space="preserve">Ableitung der Trinität</w:t>
      </w:r>
    </w:p>
    <w:p>
      <w:pPr>
        <w:pStyle w:val="FirstParagraph"/>
      </w:pPr>
      <w:r>
        <w:rPr>
          <w:b/>
          <w:bCs/>
        </w:rPr>
        <w:t xml:space="preserve">Satz TOP-A:</w:t>
      </w:r>
      <w:r>
        <w:t xml:space="preserve"> </w:t>
      </w:r>
      <w:r>
        <w:t xml:space="preserve">In S5+TOP1–TOP5 gilt</w:t>
      </w:r>
      <w:r>
        <w:t xml:space="preserve"> </w:t>
      </w:r>
      <m:oMath>
        <m:r>
          <m:rPr>
            <m:sty m:val="p"/>
          </m:rPr>
          <m:t>□</m:t>
        </m:r>
        <m:r>
          <m:rPr>
            <m:sty m:val="p"/>
          </m:rPr>
          <m:t>∀</m:t>
        </m:r>
        <m:r>
          <m:t>x</m:t>
        </m:r>
        <m:r>
          <m:t> </m:t>
        </m:r>
        <m:r>
          <m:t>T</m:t>
        </m:r>
        <m:r>
          <m:t>r</m:t>
        </m:r>
        <m:r>
          <m:rPr>
            <m:sty m:val="p"/>
          </m:rPr>
          <m:t>(</m:t>
        </m:r>
        <m:r>
          <m:t>x</m:t>
        </m:r>
        <m:r>
          <m:rPr>
            <m:sty m:val="p"/>
          </m:rPr>
          <m:t>)</m:t>
        </m:r>
      </m:oMath>
      <w:r>
        <w:t xml:space="preserve">.</w:t>
      </w:r>
    </w:p>
    <w:p>
      <w:pPr>
        <w:pStyle w:val="BodyText"/>
      </w:pPr>
      <w:r>
        <w:rPr>
          <w:b/>
          <w:bCs/>
        </w:rPr>
        <w:t xml:space="preserve">Beweis:</w:t>
      </w:r>
    </w:p>
    <w:p>
      <w:pPr>
        <w:pStyle w:val="Compact"/>
        <w:numPr>
          <w:ilvl w:val="0"/>
          <w:numId w:val="1006"/>
        </w:numPr>
      </w:pPr>
      <w:r>
        <w:t xml:space="preserve">Aus A4 folgt:</w:t>
      </w:r>
      <w:r>
        <w:t xml:space="preserve"> </w:t>
      </w:r>
      <m:oMath>
        <m:r>
          <m:rPr>
            <m:sty m:val="p"/>
          </m:rPr>
          <m:t>◇</m:t>
        </m:r>
        <m:r>
          <m:rPr>
            <m:sty m:val="p"/>
          </m:rPr>
          <m:t>∃</m:t>
        </m:r>
        <m:r>
          <m:t>w</m:t>
        </m:r>
        <m:r>
          <m:t> </m:t>
        </m:r>
        <m:r>
          <m:t>W</m:t>
        </m:r>
        <m:r>
          <m:t>e</m:t>
        </m:r>
        <m:r>
          <m:t>l</m:t>
        </m:r>
        <m:r>
          <m:t>t</m:t>
        </m:r>
        <m:r>
          <m:rPr>
            <m:sty m:val="p"/>
          </m:rPr>
          <m:t>(</m:t>
        </m:r>
        <m:r>
          <m:t>w</m:t>
        </m:r>
        <m:r>
          <m:rPr>
            <m:sty m:val="p"/>
          </m:rPr>
          <m:t>)</m:t>
        </m:r>
      </m:oMath>
      <w:r>
        <w:t xml:space="preserve">.</w:t>
      </w:r>
    </w:p>
    <w:p>
      <w:pPr>
        <w:pStyle w:val="Compact"/>
        <w:numPr>
          <w:ilvl w:val="0"/>
          <w:numId w:val="1006"/>
        </w:numPr>
      </w:pPr>
      <w:r>
        <w:t xml:space="preserve">Aus A1, A11, A12 folgt:</w:t>
      </w:r>
      <w:r>
        <w:t xml:space="preserve"> </w:t>
      </w:r>
      <m:oMath>
        <m:r>
          <m:rPr>
            <m:sty m:val="p"/>
          </m:rPr>
          <m:t>◇</m:t>
        </m:r>
        <m:r>
          <m:t>C</m:t>
        </m:r>
      </m:oMath>
      <w:r>
        <w:t xml:space="preserve"> </w:t>
      </w:r>
      <w:r>
        <w:t xml:space="preserve">(Bewusstsein ist möglich).</w:t>
      </w:r>
    </w:p>
    <w:p>
      <w:pPr>
        <w:pStyle w:val="Compact"/>
        <w:numPr>
          <w:ilvl w:val="0"/>
          <w:numId w:val="1006"/>
        </w:numPr>
      </w:pPr>
      <w:r>
        <w:t xml:space="preserve">Aus A13, A14, A15 und der Äquivalenz von T, U, S folgt: In jeder Welt mit Bewusstsein gilt eine Nachbarschaft, in der die Trinität lokal gilt.</w:t>
      </w:r>
    </w:p>
    <w:p>
      <w:pPr>
        <w:pStyle w:val="Compact"/>
        <w:numPr>
          <w:ilvl w:val="0"/>
          <w:numId w:val="1006"/>
        </w:numPr>
      </w:pPr>
      <w:r>
        <w:t xml:space="preserve">Nach TOP4 folgt daraus:</w:t>
      </w:r>
      <w:r>
        <w:t xml:space="preserve"> </w:t>
      </w:r>
      <m:oMath>
        <m:r>
          <m:rPr>
            <m:scr m:val="script"/>
            <m:sty m:val="p"/>
          </m:rPr>
          <m:t>L</m:t>
        </m:r>
        <m:r>
          <m:rPr>
            <m:sty m:val="p"/>
          </m:rPr>
          <m:t>(</m:t>
        </m:r>
        <m:r>
          <m:t>U</m:t>
        </m:r>
        <m:r>
          <m:rPr>
            <m:sty m:val="p"/>
          </m:rPr>
          <m:t>∧</m:t>
        </m:r>
        <m:r>
          <m:t>T</m:t>
        </m:r>
        <m:r>
          <m:rPr>
            <m:sty m:val="p"/>
          </m:rPr>
          <m:t>∧</m:t>
        </m:r>
        <m:r>
          <m:t>S</m:t>
        </m:r>
        <m:r>
          <m:rPr>
            <m:sty m:val="p"/>
          </m:rPr>
          <m:t>)</m:t>
        </m:r>
      </m:oMath>
      <w:r>
        <w:t xml:space="preserve">.</w:t>
      </w:r>
    </w:p>
    <w:p>
      <w:pPr>
        <w:pStyle w:val="Compact"/>
        <w:numPr>
          <w:ilvl w:val="0"/>
          <w:numId w:val="1006"/>
        </w:numPr>
      </w:pPr>
      <w:r>
        <w:t xml:space="preserve">Nach TOP5 folgt:</w:t>
      </w:r>
      <w:r>
        <w:t xml:space="preserve"> </w:t>
      </w:r>
      <m:oMath>
        <m:r>
          <m:rPr>
            <m:sty m:val="p"/>
          </m:rPr>
          <m:t>□</m:t>
        </m:r>
        <m:r>
          <m:rPr>
            <m:sty m:val="p"/>
          </m:rPr>
          <m:t>(</m:t>
        </m:r>
        <m:r>
          <m:t>U</m:t>
        </m:r>
        <m:r>
          <m:rPr>
            <m:sty m:val="p"/>
          </m:rPr>
          <m:t>∧</m:t>
        </m:r>
        <m:r>
          <m:t>T</m:t>
        </m:r>
        <m:r>
          <m:rPr>
            <m:sty m:val="p"/>
          </m:rPr>
          <m:t>∧</m:t>
        </m:r>
        <m:r>
          <m:t>S</m:t>
        </m:r>
        <m:r>
          <m:rPr>
            <m:sty m:val="p"/>
          </m:rPr>
          <m:t>)</m:t>
        </m:r>
      </m:oMath>
      <w:r>
        <w:t xml:space="preserve">, d.h.</w:t>
      </w:r>
      <w:r>
        <w:t xml:space="preserve"> </w:t>
      </w:r>
      <m:oMath>
        <m:r>
          <m:rPr>
            <m:sty m:val="p"/>
          </m:rPr>
          <m:t>□</m:t>
        </m:r>
        <m:r>
          <m:rPr>
            <m:sty m:val="p"/>
          </m:rPr>
          <m:t>∀</m:t>
        </m:r>
        <m:r>
          <m:t>x</m:t>
        </m:r>
        <m:r>
          <m:t> </m:t>
        </m:r>
        <m:r>
          <m:t>T</m:t>
        </m:r>
        <m:r>
          <m:t>r</m:t>
        </m:r>
        <m:r>
          <m:rPr>
            <m:sty m:val="p"/>
          </m:rPr>
          <m:t>(</m:t>
        </m:r>
        <m:r>
          <m:t>x</m:t>
        </m:r>
        <m:r>
          <m:rPr>
            <m:sty m:val="p"/>
          </m:rPr>
          <m:t>)</m:t>
        </m:r>
      </m:oMath>
      <w:r>
        <w:t xml:space="preserve">.</w:t>
      </w:r>
    </w:p>
    <w:p>
      <w:pPr>
        <w:pStyle w:val="FirstParagraph"/>
      </w:pPr>
      <w:r>
        <w:t xml:space="preserve">q.e.d.</w:t>
      </w:r>
    </w:p>
    <w:bookmarkEnd w:id="18"/>
    <w:bookmarkStart w:id="19" w:name="Xb535d4fa042743cb6edbb59f22d127c519cdfeb"/>
    <w:p>
      <w:pPr>
        <w:pStyle w:val="Heading2"/>
      </w:pPr>
      <w:r>
        <w:t xml:space="preserve">Vergleich mit der Superpositions-Erweiterung</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Aspekt</w:t>
            </w:r>
          </w:p>
        </w:tc>
        <w:tc>
          <w:tcPr/>
          <w:p>
            <w:pPr>
              <w:pStyle w:val="Compact"/>
            </w:pPr>
            <w:r>
              <w:t xml:space="preserve">Superposition (ASP)</w:t>
            </w:r>
          </w:p>
        </w:tc>
        <w:tc>
          <w:tcPr/>
          <w:p>
            <w:pPr>
              <w:pStyle w:val="Compact"/>
            </w:pPr>
            <w:r>
              <w:t xml:space="preserve">Topologie (TOP)</w:t>
            </w:r>
          </w:p>
        </w:tc>
      </w:tr>
      <w:tr>
        <w:tc>
          <w:tcPr/>
          <w:p>
            <w:pPr>
              <w:pStyle w:val="Compact"/>
            </w:pPr>
            <w:r>
              <w:t xml:space="preserve">Grundbegriff</w:t>
            </w:r>
          </w:p>
        </w:tc>
        <w:tc>
          <w:tcPr/>
          <w:p>
            <w:pPr>
              <w:pStyle w:val="Compact"/>
            </w:pPr>
            <w:r>
              <w:t xml:space="preserve">Urzustand</w:t>
            </w:r>
          </w:p>
        </w:tc>
        <w:tc>
          <w:tcPr/>
          <w:p>
            <w:pPr>
              <w:pStyle w:val="Compact"/>
            </w:pPr>
            <w:r>
              <w:t xml:space="preserve">Grenzwert</w:t>
            </w:r>
          </w:p>
        </w:tc>
      </w:tr>
      <w:tr>
        <w:tc>
          <w:tcPr/>
          <w:p>
            <w:pPr>
              <w:pStyle w:val="Compact"/>
            </w:pPr>
            <w:r>
              <w:t xml:space="preserve">Zentraler Operator</w:t>
            </w:r>
          </w:p>
        </w:tc>
        <w:tc>
          <w:tcPr/>
          <w:p>
            <w:pPr>
              <w:pStyle w:val="Compact"/>
            </w:pPr>
            <m:oMath>
              <m:r>
                <m:t>C</m:t>
              </m:r>
            </m:oMath>
            <w:r>
              <w:t xml:space="preserve"> </w:t>
            </w:r>
            <w:r>
              <w:t xml:space="preserve">(Bewusstsein in</w:t>
            </w:r>
            <w:r>
              <w:t xml:space="preserve"> </w:t>
            </w:r>
            <m:oMath>
              <m:sSub>
                <m:e>
                  <m:r>
                    <m:t>w</m:t>
                  </m:r>
                </m:e>
                <m:sub>
                  <m:r>
                    <m:rPr>
                      <m:nor/>
                      <m:sty m:val="p"/>
                    </m:rPr>
                    <m:t>super</m:t>
                  </m:r>
                </m:sub>
              </m:sSub>
            </m:oMath>
            <w:r>
              <w:t xml:space="preserve">)</w:t>
            </w:r>
          </w:p>
        </w:tc>
        <w:tc>
          <w:tcPr/>
          <w:p>
            <w:pPr>
              <w:pStyle w:val="Compact"/>
            </w:pPr>
            <m:oMath>
              <m:r>
                <m:rPr>
                  <m:scr m:val="script"/>
                  <m:sty m:val="p"/>
                </m:rPr>
                <m:t>L</m:t>
              </m:r>
            </m:oMath>
            <w:r>
              <w:t xml:space="preserve"> </w:t>
            </w:r>
            <w:r>
              <w:t xml:space="preserve">(Limes)</w:t>
            </w:r>
          </w:p>
        </w:tc>
      </w:tr>
      <w:tr>
        <w:tc>
          <w:tcPr/>
          <w:p>
            <w:pPr>
              <w:pStyle w:val="Compact"/>
            </w:pPr>
            <w:r>
              <w:t xml:space="preserve">Zugänglichkeit</w:t>
            </w:r>
          </w:p>
        </w:tc>
        <w:tc>
          <w:tcPr/>
          <w:p>
            <w:pPr>
              <w:pStyle w:val="Compact"/>
            </w:pPr>
            <m:oMath>
              <m:r>
                <m:t>R</m:t>
              </m:r>
            </m:oMath>
            <w:r>
              <w:t xml:space="preserve"> </w:t>
            </w:r>
            <w:r>
              <w:t xml:space="preserve">(Erreichbarkeit)</w:t>
            </w:r>
          </w:p>
        </w:tc>
        <w:tc>
          <w:tcPr/>
          <w:p>
            <w:pPr>
              <w:pStyle w:val="Compact"/>
            </w:pPr>
            <m:oMath>
              <m:r>
                <m:rPr>
                  <m:scr m:val="script"/>
                  <m:sty m:val="p"/>
                </m:rPr>
                <m:t>N</m:t>
              </m:r>
            </m:oMath>
            <w:r>
              <w:t xml:space="preserve"> </w:t>
            </w:r>
            <w:r>
              <w:t xml:space="preserve">(Nachbarschaft)</w:t>
            </w:r>
          </w:p>
        </w:tc>
      </w:tr>
      <w:tr>
        <w:tc>
          <w:tcPr/>
          <w:p>
            <w:pPr>
              <w:pStyle w:val="Compact"/>
            </w:pPr>
            <w:r>
              <w:t xml:space="preserve">Axiome</w:t>
            </w:r>
          </w:p>
        </w:tc>
        <w:tc>
          <w:tcPr/>
          <w:p>
            <w:pPr>
              <w:pStyle w:val="Compact"/>
            </w:pPr>
            <w:r>
              <w:t xml:space="preserve">5</w:t>
            </w:r>
          </w:p>
        </w:tc>
        <w:tc>
          <w:tcPr/>
          <w:p>
            <w:pPr>
              <w:pStyle w:val="Compact"/>
            </w:pPr>
            <w:r>
              <w:t xml:space="preserve">5</w:t>
            </w:r>
          </w:p>
        </w:tc>
      </w:tr>
      <w:tr>
        <w:tc>
          <w:tcPr/>
          <w:p>
            <w:pPr>
              <w:pStyle w:val="Compact"/>
            </w:pPr>
            <w:r>
              <w:t xml:space="preserve">Struktur der Ableitung</w:t>
            </w:r>
          </w:p>
        </w:tc>
        <w:tc>
          <w:tcPr/>
          <w:p>
            <w:pPr>
              <w:pStyle w:val="Compact"/>
            </w:pPr>
            <w:r>
              <w:t xml:space="preserve">Direkt (Übertragung von</w:t>
            </w:r>
            <w:r>
              <w:t xml:space="preserve"> </w:t>
            </w:r>
            <m:oMath>
              <m:sSub>
                <m:e>
                  <m:r>
                    <m:t>w</m:t>
                  </m:r>
                </m:e>
                <m:sub>
                  <m:r>
                    <m:rPr>
                      <m:nor/>
                      <m:sty m:val="p"/>
                    </m:rPr>
                    <m:t>super</m:t>
                  </m:r>
                </m:sub>
              </m:sSub>
            </m:oMath>
            <w:r>
              <w:t xml:space="preserve">)</w:t>
            </w:r>
          </w:p>
        </w:tc>
        <w:tc>
          <w:tcPr/>
          <w:p>
            <w:pPr>
              <w:pStyle w:val="Compact"/>
            </w:pPr>
            <w:r>
              <w:t xml:space="preserve">Indirekt (Konvergenz)</w:t>
            </w:r>
          </w:p>
        </w:tc>
      </w:tr>
    </w:tbl>
    <w:bookmarkEnd w:id="19"/>
    <w:bookmarkEnd w:id="20"/>
    <w:bookmarkStart w:id="26" w:name="X327645feb7491b3d337610495e17b36f998e970"/>
    <w:p>
      <w:pPr>
        <w:pStyle w:val="Heading1"/>
      </w:pPr>
      <w:r>
        <w:t xml:space="preserve">Alternative 2 – Temporale Erweiterung: Zeitmodi</w:t>
      </w:r>
    </w:p>
    <w:bookmarkStart w:id="21" w:name="die-grundidee-1"/>
    <w:p>
      <w:pPr>
        <w:pStyle w:val="Heading2"/>
      </w:pPr>
      <w:r>
        <w:t xml:space="preserve">Die Grundidee</w:t>
      </w:r>
    </w:p>
    <w:p>
      <w:pPr>
        <w:pStyle w:val="FirstParagraph"/>
      </w:pPr>
      <w:r>
        <w:t xml:space="preserve">Die Superpositions-Erweiterung verwendet den Begriff</w:t>
      </w:r>
      <w:r>
        <w:t xml:space="preserve"> </w:t>
      </w:r>
      <w:r>
        <w:rPr>
          <w:b/>
          <w:bCs/>
        </w:rPr>
        <w:t xml:space="preserve">Superposition</w:t>
      </w:r>
      <w:r>
        <w:t xml:space="preserve">: Einen Urzustand. Die temporale Erweiterung verwendet stattdessen den Begriff</w:t>
      </w:r>
      <w:r>
        <w:t xml:space="preserve"> </w:t>
      </w:r>
      <w:r>
        <w:rPr>
          <w:b/>
          <w:bCs/>
        </w:rPr>
        <w:t xml:space="preserve">Zeit</w:t>
      </w:r>
      <w:r>
        <w:t xml:space="preserve">: Die Trinität als Grenzwert einer zeitlichen Entwicklung.</w:t>
      </w:r>
    </w:p>
    <w:p>
      <w:pPr>
        <w:pStyle w:val="BodyText"/>
      </w:pPr>
      <w:r>
        <w:rPr>
          <w:b/>
          <w:bCs/>
        </w:rPr>
        <w:t xml:space="preserve">Metaphysische Grundbegriffe:</w:t>
      </w:r>
      <w:r>
        <w:t xml:space="preserve"> </w:t>
      </w:r>
      <w:r>
        <w:t xml:space="preserve">Vergangenheit, Zukunft, Gegenwart, Zeitlosigkeit.</w:t>
      </w:r>
    </w:p>
    <w:bookmarkEnd w:id="21"/>
    <w:bookmarkStart w:id="22" w:name="die-sprache-1"/>
    <w:p>
      <w:pPr>
        <w:pStyle w:val="Heading2"/>
      </w:pPr>
      <w:r>
        <w:t xml:space="preserve">Die Sprache</w:t>
      </w:r>
    </w:p>
    <w:p>
      <w:pPr>
        <w:pStyle w:val="FirstParagraph"/>
      </w:pPr>
      <w:r>
        <w:t xml:space="preserve">Wir erweitern die Sprache von S5 um:</w:t>
      </w:r>
    </w:p>
    <w:p>
      <w:pPr>
        <w:pStyle w:val="Compact"/>
        <w:numPr>
          <w:ilvl w:val="0"/>
          <w:numId w:val="1007"/>
        </w:numPr>
      </w:pPr>
      <m:oMath>
        <m:r>
          <m:t>P</m:t>
        </m:r>
      </m:oMath>
      <w:r>
        <w:t xml:space="preserve"> </w:t>
      </w:r>
      <w:r>
        <w:t xml:space="preserve">(Vergangenheit):</w:t>
      </w:r>
      <w:r>
        <w:t xml:space="preserve"> </w:t>
      </w:r>
      <w:r>
        <w:t xml:space="preserve">“Es war der Fall, dass p.”</w:t>
      </w:r>
    </w:p>
    <w:p>
      <w:pPr>
        <w:pStyle w:val="Compact"/>
        <w:numPr>
          <w:ilvl w:val="0"/>
          <w:numId w:val="1007"/>
        </w:numPr>
      </w:pPr>
      <m:oMath>
        <m:r>
          <m:t>F</m:t>
        </m:r>
      </m:oMath>
      <w:r>
        <w:t xml:space="preserve"> </w:t>
      </w:r>
      <w:r>
        <w:t xml:space="preserve">(Zukunft):</w:t>
      </w:r>
      <w:r>
        <w:t xml:space="preserve"> </w:t>
      </w:r>
      <w:r>
        <w:t xml:space="preserve">“Es wird der Fall sein, dass p.”</w:t>
      </w:r>
    </w:p>
    <w:p>
      <w:pPr>
        <w:pStyle w:val="Compact"/>
        <w:numPr>
          <w:ilvl w:val="0"/>
          <w:numId w:val="1007"/>
        </w:numPr>
      </w:pPr>
      <m:oMath>
        <m:r>
          <m:t>N</m:t>
        </m:r>
      </m:oMath>
      <w:r>
        <w:t xml:space="preserve"> </w:t>
      </w:r>
      <w:r>
        <w:t xml:space="preserve">(Gegenwart):</w:t>
      </w:r>
      <w:r>
        <w:t xml:space="preserve"> </w:t>
      </w:r>
      <w:r>
        <w:t xml:space="preserve">“Es ist jetzt der Fall, dass p.”</w:t>
      </w:r>
    </w:p>
    <w:p>
      <w:pPr>
        <w:pStyle w:val="Compact"/>
        <w:numPr>
          <w:ilvl w:val="0"/>
          <w:numId w:val="1007"/>
        </w:numPr>
      </w:pPr>
      <m:oMath>
        <m:r>
          <m:t>Z</m:t>
        </m:r>
      </m:oMath>
      <w:r>
        <w:t xml:space="preserve"> </w:t>
      </w:r>
      <w:r>
        <w:t xml:space="preserve">(Zeitlosigkeit):</w:t>
      </w:r>
      <w:r>
        <w:t xml:space="preserve"> </w:t>
      </w:r>
      <w:r>
        <w:t xml:space="preserve">“Es ist zeitlos der Fall, dass p.”</w:t>
      </w:r>
    </w:p>
    <w:bookmarkEnd w:id="22"/>
    <w:bookmarkStart w:id="23" w:name="die-axiome-der-temporalen-erweiterung"/>
    <w:p>
      <w:pPr>
        <w:pStyle w:val="Heading2"/>
      </w:pPr>
      <w:r>
        <w:t xml:space="preserve">Die Axiome der temporalen Erweiterung</w:t>
      </w:r>
    </w:p>
    <w:p>
      <w:pPr>
        <w:pStyle w:val="FirstParagraph"/>
      </w:pPr>
      <m:oMathPara>
        <m:oMathParaPr>
          <m:jc m:val="center"/>
        </m:oMathParaPr>
        <m:oMath>
          <m:eqArr>
            <m:e>
              <m:r>
                <m:t>T</m:t>
              </m:r>
              <m:r>
                <m:t>1</m:t>
              </m:r>
              <m:r>
                <m:t>&amp;</m:t>
              </m:r>
              <m:box>
                <m:boxPr>
                  <m:opEmu m:val="on"/>
                </m:boxPr>
                <m:e>
                  <m:r>
                    <m:rPr>
                      <m:sty m:val="p"/>
                    </m:rPr>
                    <m:t>:=</m:t>
                  </m:r>
                </m:e>
              </m:box>
              <m:r>
                <m:rPr>
                  <m:sty m:val="p"/>
                </m:rPr>
                <m:t>□</m:t>
              </m:r>
              <m:r>
                <m:rPr>
                  <m:sty m:val="p"/>
                </m:rPr>
                <m:t>(</m:t>
              </m:r>
              <m:r>
                <m:t>N</m:t>
              </m:r>
              <m:r>
                <m:t>p</m:t>
              </m:r>
              <m:r>
                <m:rPr>
                  <m:sty m:val="p"/>
                </m:rPr>
                <m:t>→</m:t>
              </m:r>
              <m:r>
                <m:t>p</m:t>
              </m:r>
              <m:r>
                <m:rPr>
                  <m:sty m:val="p"/>
                </m:rPr>
                <m:t>)</m:t>
              </m:r>
            </m:e>
            <m:e>
              <m:r>
                <m:t>T</m:t>
              </m:r>
              <m:r>
                <m:t>2</m:t>
              </m:r>
              <m:r>
                <m:t>&amp;</m:t>
              </m:r>
              <m:box>
                <m:boxPr>
                  <m:opEmu m:val="on"/>
                </m:boxPr>
                <m:e>
                  <m:r>
                    <m:rPr>
                      <m:sty m:val="p"/>
                    </m:rPr>
                    <m:t>:=</m:t>
                  </m:r>
                </m:e>
              </m:box>
              <m:r>
                <m:rPr>
                  <m:sty m:val="p"/>
                </m:rPr>
                <m:t>□</m:t>
              </m:r>
              <m:r>
                <m:rPr>
                  <m:sty m:val="p"/>
                </m:rPr>
                <m:t>(</m:t>
              </m:r>
              <m:r>
                <m:t>P</m:t>
              </m:r>
              <m:r>
                <m:t>p</m:t>
              </m:r>
              <m:r>
                <m:rPr>
                  <m:sty m:val="p"/>
                </m:rPr>
                <m:t>→</m:t>
              </m:r>
              <m:r>
                <m:rPr>
                  <m:sty m:val="p"/>
                </m:rPr>
                <m:t>¬</m:t>
              </m:r>
              <m:r>
                <m:t>N</m:t>
              </m:r>
              <m:r>
                <m:t>p</m:t>
              </m:r>
              <m:r>
                <m:rPr>
                  <m:sty m:val="p"/>
                </m:rPr>
                <m:t>)</m:t>
              </m:r>
            </m:e>
            <m:e>
              <m:r>
                <m:t>T</m:t>
              </m:r>
              <m:r>
                <m:t>3</m:t>
              </m:r>
              <m:r>
                <m:t>&amp;</m:t>
              </m:r>
              <m:box>
                <m:boxPr>
                  <m:opEmu m:val="on"/>
                </m:boxPr>
                <m:e>
                  <m:r>
                    <m:rPr>
                      <m:sty m:val="p"/>
                    </m:rPr>
                    <m:t>:=</m:t>
                  </m:r>
                </m:e>
              </m:box>
              <m:r>
                <m:rPr>
                  <m:sty m:val="p"/>
                </m:rPr>
                <m:t>□</m:t>
              </m:r>
              <m:r>
                <m:rPr>
                  <m:sty m:val="p"/>
                </m:rPr>
                <m:t>(</m:t>
              </m:r>
              <m:r>
                <m:t>Z</m:t>
              </m:r>
              <m:r>
                <m:t>p</m:t>
              </m:r>
              <m:r>
                <m:rPr>
                  <m:sty m:val="p"/>
                </m:rPr>
                <m:t>→</m:t>
              </m:r>
              <m:r>
                <m:rPr>
                  <m:sty m:val="p"/>
                </m:rPr>
                <m:t>□</m:t>
              </m:r>
              <m:r>
                <m:t>p</m:t>
              </m:r>
              <m:r>
                <m:rPr>
                  <m:sty m:val="p"/>
                </m:rPr>
                <m:t>)</m:t>
              </m:r>
            </m:e>
            <m:e>
              <m:r>
                <m:t>T</m:t>
              </m:r>
              <m:r>
                <m:t>4</m:t>
              </m:r>
              <m:r>
                <m:t>&amp;</m:t>
              </m:r>
              <m:box>
                <m:boxPr>
                  <m:opEmu m:val="on"/>
                </m:boxPr>
                <m:e>
                  <m:r>
                    <m:rPr>
                      <m:sty m:val="p"/>
                    </m:rPr>
                    <m:t>:=</m:t>
                  </m:r>
                </m:e>
              </m:box>
              <m:r>
                <m:rPr>
                  <m:sty m:val="p"/>
                </m:rPr>
                <m:t>□</m:t>
              </m:r>
              <m:r>
                <m:rPr>
                  <m:sty m:val="p"/>
                </m:rPr>
                <m:t>(</m:t>
              </m:r>
              <m:r>
                <m:rPr>
                  <m:sty m:val="p"/>
                </m:rPr>
                <m:t>◇</m:t>
              </m:r>
              <m:r>
                <m:t>p</m:t>
              </m:r>
              <m:r>
                <m:rPr>
                  <m:sty m:val="p"/>
                </m:rPr>
                <m:t>→</m:t>
              </m:r>
              <m:r>
                <m:rPr>
                  <m:sty m:val="p"/>
                </m:rPr>
                <m:t>(</m:t>
              </m:r>
              <m:r>
                <m:t>P</m:t>
              </m:r>
              <m:r>
                <m:t>p</m:t>
              </m:r>
              <m:r>
                <m:rPr>
                  <m:sty m:val="p"/>
                </m:rPr>
                <m:t>∨</m:t>
              </m:r>
              <m:r>
                <m:t>N</m:t>
              </m:r>
              <m:r>
                <m:t>p</m:t>
              </m:r>
              <m:r>
                <m:rPr>
                  <m:sty m:val="p"/>
                </m:rPr>
                <m:t>∨</m:t>
              </m:r>
              <m:r>
                <m:t>F</m:t>
              </m:r>
              <m:r>
                <m:t>p</m:t>
              </m:r>
              <m:r>
                <m:rPr>
                  <m:sty m:val="p"/>
                </m:rPr>
                <m:t>∨</m:t>
              </m:r>
              <m:r>
                <m:t>Z</m:t>
              </m:r>
              <m:r>
                <m:t>p</m:t>
              </m:r>
              <m:r>
                <m:rPr>
                  <m:sty m:val="p"/>
                </m:rPr>
                <m:t>)</m:t>
              </m:r>
              <m:r>
                <m:rPr>
                  <m:sty m:val="p"/>
                </m:rPr>
                <m:t>)</m:t>
              </m:r>
            </m:e>
          </m:eqArr>
        </m:oMath>
      </m:oMathPara>
    </w:p>
    <w:p>
      <w:pPr>
        <w:pStyle w:val="FirstParagraph"/>
      </w:pPr>
      <w:r>
        <w:rPr>
          <w:b/>
          <w:bCs/>
        </w:rPr>
        <w:t xml:space="preserve">Erläuterung:</w:t>
      </w:r>
    </w:p>
    <w:p>
      <w:pPr>
        <w:pStyle w:val="Compact"/>
        <w:numPr>
          <w:ilvl w:val="0"/>
          <w:numId w:val="1008"/>
        </w:numPr>
      </w:pPr>
      <w:r>
        <w:t xml:space="preserve">T1: Gegenwart ist real.</w:t>
      </w:r>
    </w:p>
    <w:p>
      <w:pPr>
        <w:pStyle w:val="Compact"/>
        <w:numPr>
          <w:ilvl w:val="0"/>
          <w:numId w:val="1008"/>
        </w:numPr>
      </w:pPr>
      <w:r>
        <w:t xml:space="preserve">T2: Vergangenheit ist nicht gegenwärtig.</w:t>
      </w:r>
    </w:p>
    <w:p>
      <w:pPr>
        <w:pStyle w:val="Compact"/>
        <w:numPr>
          <w:ilvl w:val="0"/>
          <w:numId w:val="1008"/>
        </w:numPr>
      </w:pPr>
      <w:r>
        <w:t xml:space="preserve">T3: Zeitlosigkeit impliziert Notwendigkeit.</w:t>
      </w:r>
    </w:p>
    <w:p>
      <w:pPr>
        <w:pStyle w:val="Compact"/>
        <w:numPr>
          <w:ilvl w:val="0"/>
          <w:numId w:val="1008"/>
        </w:numPr>
      </w:pPr>
      <w:r>
        <w:t xml:space="preserve">T4: Jede Möglichkeit ist temporal oder zeitlos verortet.</w:t>
      </w:r>
    </w:p>
    <w:bookmarkEnd w:id="23"/>
    <w:bookmarkStart w:id="24" w:name="ableitung-der-trinität-1"/>
    <w:p>
      <w:pPr>
        <w:pStyle w:val="Heading2"/>
      </w:pPr>
      <w:r>
        <w:t xml:space="preserve">Ableitung der Trinität</w:t>
      </w:r>
    </w:p>
    <w:p>
      <w:pPr>
        <w:pStyle w:val="FirstParagraph"/>
      </w:pPr>
      <w:r>
        <w:rPr>
          <w:b/>
          <w:bCs/>
        </w:rPr>
        <w:t xml:space="preserve">Satz TEMP-A:</w:t>
      </w:r>
      <w:r>
        <w:t xml:space="preserve"> </w:t>
      </w:r>
      <w:r>
        <w:t xml:space="preserve">In S5+T1–T4 gilt</w:t>
      </w:r>
      <w:r>
        <w:t xml:space="preserve"> </w:t>
      </w:r>
      <m:oMath>
        <m:r>
          <m:rPr>
            <m:sty m:val="p"/>
          </m:rPr>
          <m:t>□</m:t>
        </m:r>
        <m:r>
          <m:rPr>
            <m:sty m:val="p"/>
          </m:rPr>
          <m:t>∀</m:t>
        </m:r>
        <m:r>
          <m:t>x</m:t>
        </m:r>
        <m:r>
          <m:t> </m:t>
        </m:r>
        <m:r>
          <m:t>T</m:t>
        </m:r>
        <m:r>
          <m:t>r</m:t>
        </m:r>
        <m:r>
          <m:rPr>
            <m:sty m:val="p"/>
          </m:rPr>
          <m:t>(</m:t>
        </m:r>
        <m:r>
          <m:t>x</m:t>
        </m:r>
        <m:r>
          <m:rPr>
            <m:sty m:val="p"/>
          </m:rPr>
          <m:t>)</m:t>
        </m:r>
      </m:oMath>
      <w:r>
        <w:t xml:space="preserve">.</w:t>
      </w:r>
    </w:p>
    <w:p>
      <w:pPr>
        <w:pStyle w:val="BodyText"/>
      </w:pPr>
      <w:r>
        <w:rPr>
          <w:b/>
          <w:bCs/>
        </w:rPr>
        <w:t xml:space="preserve">Beweis:</w:t>
      </w:r>
    </w:p>
    <w:p>
      <w:pPr>
        <w:pStyle w:val="Compact"/>
        <w:numPr>
          <w:ilvl w:val="0"/>
          <w:numId w:val="1009"/>
        </w:numPr>
      </w:pPr>
      <w:r>
        <w:t xml:space="preserve">Aus A4 und A1, A11, A12 folgt:</w:t>
      </w:r>
      <w:r>
        <w:t xml:space="preserve"> </w:t>
      </w:r>
      <m:oMath>
        <m:r>
          <m:rPr>
            <m:sty m:val="p"/>
          </m:rPr>
          <m:t>◇</m:t>
        </m:r>
        <m:r>
          <m:t>C</m:t>
        </m:r>
      </m:oMath>
      <w:r>
        <w:t xml:space="preserve">.</w:t>
      </w:r>
    </w:p>
    <w:p>
      <w:pPr>
        <w:pStyle w:val="Compact"/>
        <w:numPr>
          <w:ilvl w:val="0"/>
          <w:numId w:val="1009"/>
        </w:numPr>
      </w:pPr>
      <w:r>
        <w:t xml:space="preserve">Nach T4 ist</w:t>
      </w:r>
      <w:r>
        <w:t xml:space="preserve"> </w:t>
      </w:r>
      <m:oMath>
        <m:r>
          <m:rPr>
            <m:sty m:val="p"/>
          </m:rPr>
          <m:t>◇</m:t>
        </m:r>
        <m:r>
          <m:t>C</m:t>
        </m:r>
      </m:oMath>
      <w:r>
        <w:t xml:space="preserve"> </w:t>
      </w:r>
      <w:r>
        <w:t xml:space="preserve">entweder</w:t>
      </w:r>
      <w:r>
        <w:t xml:space="preserve"> </w:t>
      </w:r>
      <m:oMath>
        <m:r>
          <m:t>P</m:t>
        </m:r>
        <m:r>
          <m:t>C</m:t>
        </m:r>
      </m:oMath>
      <w:r>
        <w:t xml:space="preserve">,</w:t>
      </w:r>
      <w:r>
        <w:t xml:space="preserve"> </w:t>
      </w:r>
      <m:oMath>
        <m:r>
          <m:t>N</m:t>
        </m:r>
        <m:r>
          <m:t>C</m:t>
        </m:r>
      </m:oMath>
      <w:r>
        <w:t xml:space="preserve">,</w:t>
      </w:r>
      <w:r>
        <w:t xml:space="preserve"> </w:t>
      </w:r>
      <m:oMath>
        <m:r>
          <m:t>F</m:t>
        </m:r>
        <m:r>
          <m:t>C</m:t>
        </m:r>
      </m:oMath>
      <w:r>
        <w:t xml:space="preserve"> </w:t>
      </w:r>
      <w:r>
        <w:t xml:space="preserve">oder</w:t>
      </w:r>
      <w:r>
        <w:t xml:space="preserve"> </w:t>
      </w:r>
      <m:oMath>
        <m:r>
          <m:t>Z</m:t>
        </m:r>
        <m:r>
          <m:t>C</m:t>
        </m:r>
      </m:oMath>
      <w:r>
        <w:t xml:space="preserve">.</w:t>
      </w:r>
    </w:p>
    <w:p>
      <w:pPr>
        <w:pStyle w:val="Compact"/>
        <w:numPr>
          <w:ilvl w:val="0"/>
          <w:numId w:val="1009"/>
        </w:numPr>
      </w:pPr>
      <w:r>
        <w:t xml:space="preserve">In jedem dieser Fälle folgt aus A13–A15, dass die Trinität in einer Nachbarschaft der Gegenwart gilt.</w:t>
      </w:r>
    </w:p>
    <w:p>
      <w:pPr>
        <w:pStyle w:val="Compact"/>
        <w:numPr>
          <w:ilvl w:val="0"/>
          <w:numId w:val="1009"/>
        </w:numPr>
      </w:pPr>
      <w:r>
        <w:t xml:space="preserve">Die Trinität ist zeitlos — d.h.</w:t>
      </w:r>
      <w:r>
        <w:t xml:space="preserve"> </w:t>
      </w:r>
      <m:oMath>
        <m:r>
          <m:t>Z</m:t>
        </m:r>
        <m:r>
          <m:rPr>
            <m:sty m:val="p"/>
          </m:rPr>
          <m:t>(</m:t>
        </m:r>
        <m:r>
          <m:t>U</m:t>
        </m:r>
        <m:r>
          <m:rPr>
            <m:sty m:val="p"/>
          </m:rPr>
          <m:t>∧</m:t>
        </m:r>
        <m:r>
          <m:t>T</m:t>
        </m:r>
        <m:r>
          <m:rPr>
            <m:sty m:val="p"/>
          </m:rPr>
          <m:t>∧</m:t>
        </m:r>
        <m:r>
          <m:t>S</m:t>
        </m:r>
        <m:r>
          <m:rPr>
            <m:sty m:val="p"/>
          </m:rPr>
          <m:t>)</m:t>
        </m:r>
      </m:oMath>
      <w:r>
        <w:t xml:space="preserve">.</w:t>
      </w:r>
    </w:p>
    <w:p>
      <w:pPr>
        <w:pStyle w:val="Compact"/>
        <w:numPr>
          <w:ilvl w:val="0"/>
          <w:numId w:val="1009"/>
        </w:numPr>
      </w:pPr>
      <w:r>
        <w:t xml:space="preserve">Nach T3 folgt:</w:t>
      </w:r>
      <w:r>
        <w:t xml:space="preserve"> </w:t>
      </w:r>
      <m:oMath>
        <m:r>
          <m:rPr>
            <m:sty m:val="p"/>
          </m:rPr>
          <m:t>□</m:t>
        </m:r>
        <m:r>
          <m:rPr>
            <m:sty m:val="p"/>
          </m:rPr>
          <m:t>(</m:t>
        </m:r>
        <m:r>
          <m:t>U</m:t>
        </m:r>
        <m:r>
          <m:rPr>
            <m:sty m:val="p"/>
          </m:rPr>
          <m:t>∧</m:t>
        </m:r>
        <m:r>
          <m:t>T</m:t>
        </m:r>
        <m:r>
          <m:rPr>
            <m:sty m:val="p"/>
          </m:rPr>
          <m:t>∧</m:t>
        </m:r>
        <m:r>
          <m:t>S</m:t>
        </m:r>
        <m:r>
          <m:rPr>
            <m:sty m:val="p"/>
          </m:rPr>
          <m:t>)</m:t>
        </m:r>
      </m:oMath>
      <w:r>
        <w:t xml:space="preserve">, d.h.</w:t>
      </w:r>
      <w:r>
        <w:t xml:space="preserve"> </w:t>
      </w:r>
      <m:oMath>
        <m:r>
          <m:rPr>
            <m:sty m:val="p"/>
          </m:rPr>
          <m:t>□</m:t>
        </m:r>
        <m:r>
          <m:rPr>
            <m:sty m:val="p"/>
          </m:rPr>
          <m:t>∀</m:t>
        </m:r>
        <m:r>
          <m:t>x</m:t>
        </m:r>
        <m:r>
          <m:t> </m:t>
        </m:r>
        <m:r>
          <m:t>T</m:t>
        </m:r>
        <m:r>
          <m:t>r</m:t>
        </m:r>
        <m:r>
          <m:rPr>
            <m:sty m:val="p"/>
          </m:rPr>
          <m:t>(</m:t>
        </m:r>
        <m:r>
          <m:t>x</m:t>
        </m:r>
        <m:r>
          <m:rPr>
            <m:sty m:val="p"/>
          </m:rPr>
          <m:t>)</m:t>
        </m:r>
      </m:oMath>
      <w:r>
        <w:t xml:space="preserve">.</w:t>
      </w:r>
    </w:p>
    <w:p>
      <w:pPr>
        <w:pStyle w:val="FirstParagraph"/>
      </w:pPr>
      <w:r>
        <w:t xml:space="preserve">q.e.d.</w:t>
      </w:r>
    </w:p>
    <w:bookmarkEnd w:id="24"/>
    <w:bookmarkStart w:id="25" w:name="X98b95476b1363bfb2ae31c62e343de4dd5195dd"/>
    <w:p>
      <w:pPr>
        <w:pStyle w:val="Heading2"/>
      </w:pPr>
      <w:r>
        <w:t xml:space="preserve">Vergleich mit der Superpositions-Erweiterung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Aspekt</w:t>
            </w:r>
          </w:p>
        </w:tc>
        <w:tc>
          <w:tcPr/>
          <w:p>
            <w:pPr>
              <w:pStyle w:val="Compact"/>
            </w:pPr>
            <w:r>
              <w:t xml:space="preserve">Superposition (ASP)</w:t>
            </w:r>
          </w:p>
        </w:tc>
        <w:tc>
          <w:tcPr/>
          <w:p>
            <w:pPr>
              <w:pStyle w:val="Compact"/>
            </w:pPr>
            <w:r>
              <w:t xml:space="preserve">Temporalität (TEMP)</w:t>
            </w:r>
          </w:p>
        </w:tc>
      </w:tr>
      <w:tr>
        <w:tc>
          <w:tcPr/>
          <w:p>
            <w:pPr>
              <w:pStyle w:val="Compact"/>
            </w:pPr>
            <w:r>
              <w:t xml:space="preserve">Grundbegriff</w:t>
            </w:r>
          </w:p>
        </w:tc>
        <w:tc>
          <w:tcPr/>
          <w:p>
            <w:pPr>
              <w:pStyle w:val="Compact"/>
            </w:pPr>
            <w:r>
              <w:t xml:space="preserve">Urzustand</w:t>
            </w:r>
          </w:p>
        </w:tc>
        <w:tc>
          <w:tcPr/>
          <w:p>
            <w:pPr>
              <w:pStyle w:val="Compact"/>
            </w:pPr>
            <w:r>
              <w:t xml:space="preserve">Zeit</w:t>
            </w:r>
          </w:p>
        </w:tc>
      </w:tr>
      <w:tr>
        <w:tc>
          <w:tcPr/>
          <w:p>
            <w:pPr>
              <w:pStyle w:val="Compact"/>
            </w:pPr>
            <w:r>
              <w:t xml:space="preserve">Zentrale Operatoren</w:t>
            </w:r>
          </w:p>
        </w:tc>
        <w:tc>
          <w:tcPr/>
          <w:p>
            <w:pPr>
              <w:pStyle w:val="Compact"/>
            </w:pPr>
            <m:oMath>
              <m:r>
                <m:t>C</m:t>
              </m:r>
            </m:oMath>
            <w:r>
              <w:t xml:space="preserve">,</w:t>
            </w:r>
            <w:r>
              <w:t xml:space="preserve"> </w:t>
            </w:r>
            <m:oMath>
              <m:r>
                <m:t>R</m:t>
              </m:r>
            </m:oMath>
          </w:p>
        </w:tc>
        <w:tc>
          <w:tcPr/>
          <w:p>
            <w:pPr>
              <w:pStyle w:val="Compact"/>
            </w:pPr>
            <m:oMath>
              <m:r>
                <m:t>P</m:t>
              </m:r>
            </m:oMath>
            <w:r>
              <w:t xml:space="preserve">,</w:t>
            </w:r>
            <w:r>
              <w:t xml:space="preserve"> </w:t>
            </w:r>
            <m:oMath>
              <m:r>
                <m:t>F</m:t>
              </m:r>
            </m:oMath>
            <w:r>
              <w:t xml:space="preserve">,</w:t>
            </w:r>
            <w:r>
              <w:t xml:space="preserve"> </w:t>
            </w:r>
            <m:oMath>
              <m:r>
                <m:t>N</m:t>
              </m:r>
            </m:oMath>
            <w:r>
              <w:t xml:space="preserve">,</w:t>
            </w:r>
            <w:r>
              <w:t xml:space="preserve"> </w:t>
            </w:r>
            <m:oMath>
              <m:r>
                <m:t>Z</m:t>
              </m:r>
            </m:oMath>
          </w:p>
        </w:tc>
      </w:tr>
      <w:tr>
        <w:tc>
          <w:tcPr/>
          <w:p>
            <w:pPr>
              <w:pStyle w:val="Compact"/>
            </w:pPr>
            <w:r>
              <w:t xml:space="preserve">Struktur der Ableitung</w:t>
            </w:r>
          </w:p>
        </w:tc>
        <w:tc>
          <w:tcPr/>
          <w:p>
            <w:pPr>
              <w:pStyle w:val="Compact"/>
            </w:pPr>
            <w:r>
              <w:t xml:space="preserve">Direkt</w:t>
            </w:r>
          </w:p>
        </w:tc>
        <w:tc>
          <w:tcPr/>
          <w:p>
            <w:pPr>
              <w:pStyle w:val="Compact"/>
            </w:pPr>
            <w:r>
              <w:t xml:space="preserve">Über Zeitmodi</w:t>
            </w:r>
          </w:p>
        </w:tc>
      </w:tr>
      <w:tr>
        <w:tc>
          <w:tcPr/>
          <w:p>
            <w:pPr>
              <w:pStyle w:val="Compact"/>
            </w:pPr>
            <w:r>
              <w:t xml:space="preserve">Axiome</w:t>
            </w:r>
          </w:p>
        </w:tc>
        <w:tc>
          <w:tcPr/>
          <w:p>
            <w:pPr>
              <w:pStyle w:val="Compact"/>
            </w:pPr>
            <w:r>
              <w:t xml:space="preserve">5</w:t>
            </w:r>
          </w:p>
        </w:tc>
        <w:tc>
          <w:tcPr/>
          <w:p>
            <w:pPr>
              <w:pStyle w:val="Compact"/>
            </w:pPr>
            <w:r>
              <w:t xml:space="preserve">4</w:t>
            </w:r>
          </w:p>
        </w:tc>
      </w:tr>
    </w:tbl>
    <w:p>
      <w:pPr>
        <w:pStyle w:val="BodyText"/>
      </w:pPr>
      <w:r>
        <w:rPr>
          <w:b/>
          <w:bCs/>
        </w:rPr>
        <w:t xml:space="preserve">Wichtig:</w:t>
      </w:r>
      <w:r>
        <w:t xml:space="preserve"> </w:t>
      </w:r>
      <w:r>
        <w:t xml:space="preserve">Die temporale Erweiterung verwendet</w:t>
      </w:r>
      <w:r>
        <w:t xml:space="preserve"> </w:t>
      </w:r>
      <w:r>
        <w:rPr>
          <w:b/>
          <w:bCs/>
        </w:rPr>
        <w:t xml:space="preserve">vier</w:t>
      </w:r>
      <w:r>
        <w:t xml:space="preserve"> </w:t>
      </w:r>
      <w:r>
        <w:t xml:space="preserve">statt fünf Axiome. Sie ist damit</w:t>
      </w:r>
      <w:r>
        <w:t xml:space="preserve"> </w:t>
      </w:r>
      <w:r>
        <w:rPr>
          <w:b/>
          <w:bCs/>
        </w:rPr>
        <w:t xml:space="preserve">axiomatisch sparsamer</w:t>
      </w:r>
      <w:r>
        <w:t xml:space="preserve"> </w:t>
      </w:r>
      <w:r>
        <w:t xml:space="preserve">als die Superpositions-Erweiterung — ein weiteres Zeichen für Nicht-Eindeutigkeit.</w:t>
      </w:r>
    </w:p>
    <w:bookmarkEnd w:id="25"/>
    <w:bookmarkEnd w:id="26"/>
    <w:bookmarkStart w:id="32" w:name="Xcaae75fe96f485b30adb86e6211dc326c1dd368"/>
    <w:p>
      <w:pPr>
        <w:pStyle w:val="Heading1"/>
      </w:pPr>
      <w:r>
        <w:t xml:space="preserve">Alternative 3 – Mereologische Erweiterung: Teil-Ganzes-Axiome</w:t>
      </w:r>
    </w:p>
    <w:bookmarkStart w:id="27" w:name="die-grundidee-2"/>
    <w:p>
      <w:pPr>
        <w:pStyle w:val="Heading2"/>
      </w:pPr>
      <w:r>
        <w:t xml:space="preserve">Die Grundidee</w:t>
      </w:r>
    </w:p>
    <w:p>
      <w:pPr>
        <w:pStyle w:val="FirstParagraph"/>
      </w:pPr>
      <w:r>
        <w:t xml:space="preserve">Die Superpositions-Erweiterung verwendet den Begriff</w:t>
      </w:r>
      <w:r>
        <w:t xml:space="preserve"> </w:t>
      </w:r>
      <w:r>
        <w:rPr>
          <w:b/>
          <w:bCs/>
        </w:rPr>
        <w:t xml:space="preserve">Superposition</w:t>
      </w:r>
      <w:r>
        <w:t xml:space="preserve">: Einen Urzustand. Die mereologische Erweiterung verwendet stattdessen den Begriff</w:t>
      </w:r>
      <w:r>
        <w:t xml:space="preserve"> </w:t>
      </w:r>
      <w:r>
        <w:rPr>
          <w:b/>
          <w:bCs/>
        </w:rPr>
        <w:t xml:space="preserve">Teil-Ganzes</w:t>
      </w:r>
      <w:r>
        <w:t xml:space="preserve">: Die Trinität als Ganzes, das seine Teile umfasst.</w:t>
      </w:r>
    </w:p>
    <w:p>
      <w:pPr>
        <w:pStyle w:val="BodyText"/>
      </w:pPr>
      <w:r>
        <w:rPr>
          <w:b/>
          <w:bCs/>
        </w:rPr>
        <w:t xml:space="preserve">Metaphysische Grundbegriffe:</w:t>
      </w:r>
      <w:r>
        <w:t xml:space="preserve"> </w:t>
      </w:r>
      <w:r>
        <w:t xml:space="preserve">Teil, Ganzes, Summe, Integration.</w:t>
      </w:r>
    </w:p>
    <w:bookmarkEnd w:id="27"/>
    <w:bookmarkStart w:id="28" w:name="die-sprache-2"/>
    <w:p>
      <w:pPr>
        <w:pStyle w:val="Heading2"/>
      </w:pPr>
      <w:r>
        <w:t xml:space="preserve">Die Sprache</w:t>
      </w:r>
    </w:p>
    <w:p>
      <w:pPr>
        <w:pStyle w:val="FirstParagraph"/>
      </w:pPr>
      <w:r>
        <w:t xml:space="preserve">Wir erweitern die Sprache von S5 um:</w:t>
      </w:r>
    </w:p>
    <w:p>
      <w:pPr>
        <w:pStyle w:val="Compact"/>
        <w:numPr>
          <w:ilvl w:val="0"/>
          <w:numId w:val="1010"/>
        </w:numPr>
      </w:pPr>
      <m:oMath>
        <m:r>
          <m:rPr>
            <m:sty m:val="p"/>
          </m:rPr>
          <m:t>≼</m:t>
        </m:r>
      </m:oMath>
      <w:r>
        <w:t xml:space="preserve"> </w:t>
      </w:r>
      <w:r>
        <w:t xml:space="preserve">(Teil-Relation):</w:t>
      </w:r>
      <w:r>
        <w:t xml:space="preserve"> </w:t>
      </w:r>
      <w:r>
        <w:t xml:space="preserve">“x ist Teil von y.”</w:t>
      </w:r>
    </w:p>
    <w:p>
      <w:pPr>
        <w:pStyle w:val="Compact"/>
        <w:numPr>
          <w:ilvl w:val="0"/>
          <w:numId w:val="1010"/>
        </w:numPr>
      </w:pPr>
      <m:oMath>
        <m:r>
          <m:rPr>
            <m:sty m:val="p"/>
          </m:rPr>
          <m:t>Σ</m:t>
        </m:r>
      </m:oMath>
      <w:r>
        <w:t xml:space="preserve"> </w:t>
      </w:r>
      <w:r>
        <w:t xml:space="preserve">(Summen-Operator):</w:t>
      </w:r>
      <w:r>
        <w:t xml:space="preserve"> </w:t>
      </w:r>
      <w:r>
        <w:t xml:space="preserve">“Die Summe der x, für die p(x) gilt.”</w:t>
      </w:r>
    </w:p>
    <w:bookmarkEnd w:id="28"/>
    <w:bookmarkStart w:id="29" w:name="Xf61ebc7d3013ff323e7f9b7e482f6e8eae9498b"/>
    <w:p>
      <w:pPr>
        <w:pStyle w:val="Heading2"/>
      </w:pPr>
      <w:r>
        <w:t xml:space="preserve">Die Axiome der mereologischen Erweiterung</w:t>
      </w:r>
    </w:p>
    <w:p>
      <w:pPr>
        <w:pStyle w:val="FirstParagraph"/>
      </w:pPr>
      <m:oMathPara>
        <m:oMathParaPr>
          <m:jc m:val="center"/>
        </m:oMathParaPr>
        <m:oMath>
          <m:eqArr>
            <m:e>
              <m:r>
                <m:t>M</m:t>
              </m:r>
              <m:r>
                <m:t>E</m:t>
              </m:r>
              <m:r>
                <m:t>R</m:t>
              </m:r>
              <m:r>
                <m:t>1</m:t>
              </m:r>
              <m:r>
                <m:t>&amp;</m:t>
              </m:r>
              <m:box>
                <m:boxPr>
                  <m:opEmu m:val="on"/>
                </m:boxPr>
                <m:e>
                  <m:r>
                    <m:rPr>
                      <m:sty m:val="p"/>
                    </m:rPr>
                    <m:t>:=</m:t>
                  </m:r>
                </m:e>
              </m:box>
              <m:r>
                <m:rPr>
                  <m:sty m:val="p"/>
                </m:rPr>
                <m:t>□</m:t>
              </m:r>
              <m:r>
                <m:rPr>
                  <m:sty m:val="p"/>
                </m:rPr>
                <m:t>∀</m:t>
              </m:r>
              <m:r>
                <m:t>x</m:t>
              </m:r>
              <m:r>
                <m:rPr>
                  <m:sty m:val="p"/>
                </m:rPr>
                <m:t>(</m:t>
              </m:r>
              <m:r>
                <m:t>x</m:t>
              </m:r>
              <m:r>
                <m:rPr>
                  <m:sty m:val="p"/>
                </m:rPr>
                <m:t>≼</m:t>
              </m:r>
              <m:r>
                <m:t>x</m:t>
              </m:r>
              <m:r>
                <m:rPr>
                  <m:sty m:val="p"/>
                </m:rPr>
                <m:t>)</m:t>
              </m:r>
            </m:e>
            <m:e>
              <m:r>
                <m:t>M</m:t>
              </m:r>
              <m:r>
                <m:t>E</m:t>
              </m:r>
              <m:r>
                <m:t>R</m:t>
              </m:r>
              <m:r>
                <m:t>2</m:t>
              </m:r>
              <m:r>
                <m:t>&amp;</m:t>
              </m:r>
              <m:box>
                <m:boxPr>
                  <m:opEmu m:val="on"/>
                </m:boxPr>
                <m:e>
                  <m:r>
                    <m:rPr>
                      <m:sty m:val="p"/>
                    </m:rPr>
                    <m:t>:=</m:t>
                  </m:r>
                </m:e>
              </m:box>
              <m:r>
                <m:rPr>
                  <m:sty m:val="p"/>
                </m:rPr>
                <m:t>□</m:t>
              </m:r>
              <m:r>
                <m:rPr>
                  <m:sty m:val="p"/>
                </m:rPr>
                <m:t>∀</m:t>
              </m:r>
              <m:r>
                <m:t>x</m:t>
              </m:r>
              <m:r>
                <m:rPr>
                  <m:sty m:val="p"/>
                </m:rPr>
                <m:t>∀</m:t>
              </m:r>
              <m:r>
                <m:t>y</m:t>
              </m:r>
              <m:r>
                <m:rPr>
                  <m:sty m:val="p"/>
                </m:rPr>
                <m:t>(</m:t>
              </m:r>
              <m:r>
                <m:rPr>
                  <m:sty m:val="p"/>
                </m:rPr>
                <m:t>(</m:t>
              </m:r>
              <m:r>
                <m:t>x</m:t>
              </m:r>
              <m:r>
                <m:rPr>
                  <m:sty m:val="p"/>
                </m:rPr>
                <m:t>≼</m:t>
              </m:r>
              <m:r>
                <m:t>y</m:t>
              </m:r>
              <m:r>
                <m:rPr>
                  <m:sty m:val="p"/>
                </m:rPr>
                <m:t>∧</m:t>
              </m:r>
              <m:r>
                <m:t>y</m:t>
              </m:r>
              <m:r>
                <m:rPr>
                  <m:sty m:val="p"/>
                </m:rPr>
                <m:t>≼</m:t>
              </m:r>
              <m:r>
                <m:t>x</m:t>
              </m:r>
              <m:r>
                <m:rPr>
                  <m:sty m:val="p"/>
                </m:rPr>
                <m:t>)</m:t>
              </m:r>
              <m:r>
                <m:rPr>
                  <m:sty m:val="p"/>
                </m:rPr>
                <m:t>→</m:t>
              </m:r>
              <m:r>
                <m:t>x</m:t>
              </m:r>
              <m:r>
                <m:rPr>
                  <m:sty m:val="p"/>
                </m:rPr>
                <m:t>=</m:t>
              </m:r>
              <m:r>
                <m:t>y</m:t>
              </m:r>
              <m:r>
                <m:rPr>
                  <m:sty m:val="p"/>
                </m:rPr>
                <m:t>)</m:t>
              </m:r>
            </m:e>
            <m:e>
              <m:r>
                <m:t>M</m:t>
              </m:r>
              <m:r>
                <m:t>E</m:t>
              </m:r>
              <m:r>
                <m:t>R</m:t>
              </m:r>
              <m:r>
                <m:t>3</m:t>
              </m:r>
              <m:r>
                <m:t>&amp;</m:t>
              </m:r>
              <m:box>
                <m:boxPr>
                  <m:opEmu m:val="on"/>
                </m:boxPr>
                <m:e>
                  <m:r>
                    <m:rPr>
                      <m:sty m:val="p"/>
                    </m:rPr>
                    <m:t>:=</m:t>
                  </m:r>
                </m:e>
              </m:box>
              <m:r>
                <m:rPr>
                  <m:sty m:val="p"/>
                </m:rPr>
                <m:t>□</m:t>
              </m:r>
              <m:r>
                <m:rPr>
                  <m:sty m:val="p"/>
                </m:rPr>
                <m:t>∀</m:t>
              </m:r>
              <m:r>
                <m:t>x</m:t>
              </m:r>
              <m:r>
                <m:rPr>
                  <m:sty m:val="p"/>
                </m:rPr>
                <m:t>∀</m:t>
              </m:r>
              <m:r>
                <m:t>y</m:t>
              </m:r>
              <m:r>
                <m:rPr>
                  <m:sty m:val="p"/>
                </m:rPr>
                <m:t>∀</m:t>
              </m:r>
              <m:r>
                <m:t>z</m:t>
              </m:r>
              <m:r>
                <m:rPr>
                  <m:sty m:val="p"/>
                </m:rPr>
                <m:t>(</m:t>
              </m:r>
              <m:r>
                <m:rPr>
                  <m:sty m:val="p"/>
                </m:rPr>
                <m:t>(</m:t>
              </m:r>
              <m:r>
                <m:t>x</m:t>
              </m:r>
              <m:r>
                <m:rPr>
                  <m:sty m:val="p"/>
                </m:rPr>
                <m:t>≼</m:t>
              </m:r>
              <m:r>
                <m:t>y</m:t>
              </m:r>
              <m:r>
                <m:rPr>
                  <m:sty m:val="p"/>
                </m:rPr>
                <m:t>∧</m:t>
              </m:r>
              <m:r>
                <m:t>y</m:t>
              </m:r>
              <m:r>
                <m:rPr>
                  <m:sty m:val="p"/>
                </m:rPr>
                <m:t>≼</m:t>
              </m:r>
              <m:r>
                <m:t>z</m:t>
              </m:r>
              <m:r>
                <m:rPr>
                  <m:sty m:val="p"/>
                </m:rPr>
                <m:t>)</m:t>
              </m:r>
              <m:r>
                <m:rPr>
                  <m:sty m:val="p"/>
                </m:rPr>
                <m:t>→</m:t>
              </m:r>
              <m:r>
                <m:t>x</m:t>
              </m:r>
              <m:r>
                <m:rPr>
                  <m:sty m:val="p"/>
                </m:rPr>
                <m:t>≼</m:t>
              </m:r>
              <m:r>
                <m:t>z</m:t>
              </m:r>
              <m:r>
                <m:rPr>
                  <m:sty m:val="p"/>
                </m:rPr>
                <m:t>)</m:t>
              </m:r>
            </m:e>
            <m:e>
              <m:r>
                <m:t>M</m:t>
              </m:r>
              <m:r>
                <m:t>E</m:t>
              </m:r>
              <m:r>
                <m:t>R</m:t>
              </m:r>
              <m:r>
                <m:t>4</m:t>
              </m:r>
              <m:r>
                <m:t>&amp;</m:t>
              </m:r>
              <m:box>
                <m:boxPr>
                  <m:opEmu m:val="on"/>
                </m:boxPr>
                <m:e>
                  <m:r>
                    <m:rPr>
                      <m:sty m:val="p"/>
                    </m:rPr>
                    <m:t>:=</m:t>
                  </m:r>
                </m:e>
              </m:box>
              <m:r>
                <m:rPr>
                  <m:sty m:val="p"/>
                </m:rPr>
                <m:t>□</m:t>
              </m:r>
              <m:r>
                <m:rPr>
                  <m:sty m:val="p"/>
                </m:rPr>
                <m:t>∀</m:t>
              </m:r>
              <m:r>
                <m:t>p</m:t>
              </m:r>
              <m:r>
                <m:rPr>
                  <m:sty m:val="p"/>
                </m:rPr>
                <m:t>(</m:t>
              </m:r>
              <m:r>
                <m:rPr>
                  <m:sty m:val="p"/>
                </m:rPr>
                <m:t>∃</m:t>
              </m:r>
              <m:r>
                <m:t>x</m:t>
              </m:r>
              <m:r>
                <m:t>p</m:t>
              </m:r>
              <m:r>
                <m:rPr>
                  <m:sty m:val="p"/>
                </m:rPr>
                <m:t>(</m:t>
              </m:r>
              <m:r>
                <m:t>x</m:t>
              </m:r>
              <m:r>
                <m:rPr>
                  <m:sty m:val="p"/>
                </m:rPr>
                <m:t>)</m:t>
              </m:r>
              <m:r>
                <m:rPr>
                  <m:sty m:val="p"/>
                </m:rPr>
                <m:t>→</m:t>
              </m:r>
              <m:r>
                <m:rPr>
                  <m:sty m:val="p"/>
                </m:rPr>
                <m:t>∃</m:t>
              </m:r>
              <m:r>
                <m:t>z</m:t>
              </m:r>
              <m:r>
                <m:rPr>
                  <m:sty m:val="p"/>
                </m:rPr>
                <m:t>(</m:t>
              </m:r>
              <m:r>
                <m:t>z</m:t>
              </m:r>
              <m:r>
                <m:rPr>
                  <m:sty m:val="p"/>
                </m:rPr>
                <m:t>=</m:t>
              </m:r>
              <m:r>
                <m:rPr>
                  <m:sty m:val="p"/>
                </m:rPr>
                <m:t>Σ</m:t>
              </m:r>
              <m:r>
                <m:t>x</m:t>
              </m:r>
              <m:r>
                <m:rPr>
                  <m:sty m:val="p"/>
                </m:rPr>
                <m:t>.</m:t>
              </m:r>
              <m:r>
                <m:t>p</m:t>
              </m:r>
              <m:r>
                <m:rPr>
                  <m:sty m:val="p"/>
                </m:rPr>
                <m:t>(</m:t>
              </m:r>
              <m:r>
                <m:t>x</m:t>
              </m:r>
              <m:r>
                <m:rPr>
                  <m:sty m:val="p"/>
                </m:rPr>
                <m:t>)</m:t>
              </m:r>
              <m:r>
                <m:rPr>
                  <m:sty m:val="p"/>
                </m:rPr>
                <m:t>)</m:t>
              </m:r>
              <m:r>
                <m:rPr>
                  <m:sty m:val="p"/>
                </m:rPr>
                <m:t>)</m:t>
              </m:r>
            </m:e>
            <m:e>
              <m:r>
                <m:t>M</m:t>
              </m:r>
              <m:r>
                <m:t>E</m:t>
              </m:r>
              <m:r>
                <m:t>R</m:t>
              </m:r>
              <m:r>
                <m:t>5</m:t>
              </m:r>
              <m:r>
                <m:t>&amp;</m:t>
              </m:r>
              <m:box>
                <m:boxPr>
                  <m:opEmu m:val="on"/>
                </m:boxPr>
                <m:e>
                  <m:r>
                    <m:rPr>
                      <m:sty m:val="p"/>
                    </m:rPr>
                    <m:t>:=</m:t>
                  </m:r>
                </m:e>
              </m:box>
              <m:r>
                <m:rPr>
                  <m:sty m:val="p"/>
                </m:rPr>
                <m:t>□</m:t>
              </m:r>
              <m:r>
                <m:rPr>
                  <m:sty m:val="p"/>
                </m:rPr>
                <m:t>∀</m:t>
              </m:r>
              <m:r>
                <m:t>x</m:t>
              </m:r>
              <m:r>
                <m:rPr>
                  <m:sty m:val="p"/>
                </m:rPr>
                <m:t>(</m:t>
              </m:r>
              <m:r>
                <m:t>x</m:t>
              </m:r>
              <m:r>
                <m:rPr>
                  <m:sty m:val="p"/>
                </m:rPr>
                <m:t>≼</m:t>
              </m:r>
              <m:r>
                <m:rPr>
                  <m:sty m:val="p"/>
                </m:rPr>
                <m:t>Σ</m:t>
              </m:r>
              <m:r>
                <m:t>y</m:t>
              </m:r>
              <m:r>
                <m:rPr>
                  <m:sty m:val="p"/>
                </m:rPr>
                <m:t>.</m:t>
              </m:r>
              <m:r>
                <m:t>T</m:t>
              </m:r>
              <m:r>
                <m:t>r</m:t>
              </m:r>
              <m:r>
                <m:rPr>
                  <m:sty m:val="p"/>
                </m:rPr>
                <m:t>(</m:t>
              </m:r>
              <m:r>
                <m:t>y</m:t>
              </m:r>
              <m:r>
                <m:rPr>
                  <m:sty m:val="p"/>
                </m:rPr>
                <m:t>)</m:t>
              </m:r>
              <m:r>
                <m:rPr>
                  <m:sty m:val="p"/>
                </m:rPr>
                <m:t>)</m:t>
              </m:r>
            </m:e>
          </m:eqArr>
        </m:oMath>
      </m:oMathPara>
    </w:p>
    <w:p>
      <w:pPr>
        <w:pStyle w:val="FirstParagraph"/>
      </w:pPr>
      <w:r>
        <w:rPr>
          <w:b/>
          <w:bCs/>
        </w:rPr>
        <w:t xml:space="preserve">Erläuterung:</w:t>
      </w:r>
    </w:p>
    <w:p>
      <w:pPr>
        <w:pStyle w:val="Compact"/>
        <w:numPr>
          <w:ilvl w:val="0"/>
          <w:numId w:val="1011"/>
        </w:numPr>
      </w:pPr>
      <w:r>
        <w:t xml:space="preserve">MER1–MER3: Partielle Ordnung (Reflexivität, Antisymmetrie, Transitivität).</w:t>
      </w:r>
    </w:p>
    <w:p>
      <w:pPr>
        <w:pStyle w:val="Compact"/>
        <w:numPr>
          <w:ilvl w:val="0"/>
          <w:numId w:val="1011"/>
        </w:numPr>
      </w:pPr>
      <w:r>
        <w:t xml:space="preserve">MER4: Existenz der Summe für jede nicht-leere Eigenschaft.</w:t>
      </w:r>
    </w:p>
    <w:p>
      <w:pPr>
        <w:pStyle w:val="Compact"/>
        <w:numPr>
          <w:ilvl w:val="0"/>
          <w:numId w:val="1011"/>
        </w:numPr>
      </w:pPr>
      <w:r>
        <w:t xml:space="preserve">MER5: Alles ist Teil der Summe der trinitarischen Individuen.</w:t>
      </w:r>
    </w:p>
    <w:bookmarkEnd w:id="29"/>
    <w:bookmarkStart w:id="30" w:name="ableitung-der-trinität-2"/>
    <w:p>
      <w:pPr>
        <w:pStyle w:val="Heading2"/>
      </w:pPr>
      <w:r>
        <w:t xml:space="preserve">Ableitung der Trinität</w:t>
      </w:r>
    </w:p>
    <w:p>
      <w:pPr>
        <w:pStyle w:val="FirstParagraph"/>
      </w:pPr>
      <w:r>
        <w:rPr>
          <w:b/>
          <w:bCs/>
        </w:rPr>
        <w:t xml:space="preserve">Satz MER-A:</w:t>
      </w:r>
      <w:r>
        <w:t xml:space="preserve"> </w:t>
      </w:r>
      <w:r>
        <w:t xml:space="preserve">In S5+MER1–MER5 gilt</w:t>
      </w:r>
      <w:r>
        <w:t xml:space="preserve"> </w:t>
      </w:r>
      <m:oMath>
        <m:r>
          <m:rPr>
            <m:sty m:val="p"/>
          </m:rPr>
          <m:t>□</m:t>
        </m:r>
        <m:r>
          <m:rPr>
            <m:sty m:val="p"/>
          </m:rPr>
          <m:t>∀</m:t>
        </m:r>
        <m:r>
          <m:t>x</m:t>
        </m:r>
        <m:r>
          <m:t> </m:t>
        </m:r>
        <m:r>
          <m:t>T</m:t>
        </m:r>
        <m:r>
          <m:t>r</m:t>
        </m:r>
        <m:r>
          <m:rPr>
            <m:sty m:val="p"/>
          </m:rPr>
          <m:t>(</m:t>
        </m:r>
        <m:r>
          <m:t>x</m:t>
        </m:r>
        <m:r>
          <m:rPr>
            <m:sty m:val="p"/>
          </m:rPr>
          <m:t>)</m:t>
        </m:r>
      </m:oMath>
      <w:r>
        <w:t xml:space="preserve">.</w:t>
      </w:r>
    </w:p>
    <w:p>
      <w:pPr>
        <w:pStyle w:val="BodyText"/>
      </w:pPr>
      <w:r>
        <w:rPr>
          <w:b/>
          <w:bCs/>
        </w:rPr>
        <w:t xml:space="preserve">Beweis:</w:t>
      </w:r>
    </w:p>
    <w:p>
      <w:pPr>
        <w:pStyle w:val="Compact"/>
        <w:numPr>
          <w:ilvl w:val="0"/>
          <w:numId w:val="1012"/>
        </w:numPr>
      </w:pPr>
      <w:r>
        <w:t xml:space="preserve">Aus MER4 folgt: Es gibt eine Summe</w:t>
      </w:r>
      <w:r>
        <w:t xml:space="preserve"> </w:t>
      </w:r>
      <m:oMath>
        <m:r>
          <m:rPr>
            <m:sty m:val="p"/>
          </m:rPr>
          <m:t>Σ</m:t>
        </m:r>
        <m:r>
          <m:t>x</m:t>
        </m:r>
        <m:r>
          <m:rPr>
            <m:sty m:val="p"/>
          </m:rPr>
          <m:t>.</m:t>
        </m:r>
        <m:r>
          <m:t>T</m:t>
        </m:r>
        <m:r>
          <m:t>r</m:t>
        </m:r>
        <m:r>
          <m:rPr>
            <m:sty m:val="p"/>
          </m:rPr>
          <m:t>(</m:t>
        </m:r>
        <m:r>
          <m:t>x</m:t>
        </m:r>
        <m:r>
          <m:rPr>
            <m:sty m:val="p"/>
          </m:rPr>
          <m:t>)</m:t>
        </m:r>
      </m:oMath>
      <w:r>
        <w:t xml:space="preserve">.</w:t>
      </w:r>
    </w:p>
    <w:p>
      <w:pPr>
        <w:pStyle w:val="Compact"/>
        <w:numPr>
          <w:ilvl w:val="0"/>
          <w:numId w:val="1012"/>
        </w:numPr>
      </w:pPr>
      <w:r>
        <w:t xml:space="preserve">Aus MER5 folgt: Jedes Individuum ist Teil dieser Summe.</w:t>
      </w:r>
    </w:p>
    <w:p>
      <w:pPr>
        <w:pStyle w:val="Compact"/>
        <w:numPr>
          <w:ilvl w:val="0"/>
          <w:numId w:val="1012"/>
        </w:numPr>
      </w:pPr>
      <w:r>
        <w:t xml:space="preserve">Aus A1 (Monismus) folgt: Es gibt keine fundamental getrennten Bereiche — also ist die Summe die Totalität T.</w:t>
      </w:r>
    </w:p>
    <w:p>
      <w:pPr>
        <w:pStyle w:val="Compact"/>
        <w:numPr>
          <w:ilvl w:val="0"/>
          <w:numId w:val="1012"/>
        </w:numPr>
      </w:pPr>
      <w:r>
        <w:t xml:space="preserve">Aus MER2 (Antisymmetrie) folgt: Die Summe ist eindeutig.</w:t>
      </w:r>
    </w:p>
    <w:p>
      <w:pPr>
        <w:pStyle w:val="Compact"/>
        <w:numPr>
          <w:ilvl w:val="0"/>
          <w:numId w:val="1012"/>
        </w:numPr>
      </w:pPr>
      <w:r>
        <w:t xml:space="preserve">Aus A13–A15 und der Eindeutigkeit der Summe folgt:</w:t>
      </w:r>
      <w:r>
        <w:t xml:space="preserve"> </w:t>
      </w:r>
      <m:oMath>
        <m:r>
          <m:rPr>
            <m:sty m:val="p"/>
          </m:rPr>
          <m:t>□</m:t>
        </m:r>
        <m:r>
          <m:rPr>
            <m:sty m:val="p"/>
          </m:rPr>
          <m:t>∀</m:t>
        </m:r>
        <m:r>
          <m:t>x</m:t>
        </m:r>
        <m:r>
          <m:t> </m:t>
        </m:r>
        <m:r>
          <m:t>T</m:t>
        </m:r>
        <m:r>
          <m:t>r</m:t>
        </m:r>
        <m:r>
          <m:rPr>
            <m:sty m:val="p"/>
          </m:rPr>
          <m:t>(</m:t>
        </m:r>
        <m:r>
          <m:t>x</m:t>
        </m:r>
        <m:r>
          <m:rPr>
            <m:sty m:val="p"/>
          </m:rPr>
          <m:t>)</m:t>
        </m:r>
      </m:oMath>
      <w:r>
        <w:t xml:space="preserve">.</w:t>
      </w:r>
    </w:p>
    <w:p>
      <w:pPr>
        <w:pStyle w:val="FirstParagraph"/>
      </w:pPr>
      <w:r>
        <w:t xml:space="preserve">q.e.d.</w:t>
      </w:r>
    </w:p>
    <w:bookmarkEnd w:id="30"/>
    <w:bookmarkStart w:id="31" w:name="X1f2ebc1a0aa641e73b7601dc9bd12da107c412f"/>
    <w:p>
      <w:pPr>
        <w:pStyle w:val="Heading2"/>
      </w:pPr>
      <w:r>
        <w:t xml:space="preserve">Vergleich mit der Superpositions-Erweiterung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Aspekt</w:t>
            </w:r>
          </w:p>
        </w:tc>
        <w:tc>
          <w:tcPr/>
          <w:p>
            <w:pPr>
              <w:pStyle w:val="Compact"/>
            </w:pPr>
            <w:r>
              <w:t xml:space="preserve">Superposition (ASP)</w:t>
            </w:r>
          </w:p>
        </w:tc>
        <w:tc>
          <w:tcPr/>
          <w:p>
            <w:pPr>
              <w:pStyle w:val="Compact"/>
            </w:pPr>
            <w:r>
              <w:t xml:space="preserve">Mereologie (MER)</w:t>
            </w:r>
          </w:p>
        </w:tc>
      </w:tr>
      <w:tr>
        <w:tc>
          <w:tcPr/>
          <w:p>
            <w:pPr>
              <w:pStyle w:val="Compact"/>
            </w:pPr>
            <w:r>
              <w:t xml:space="preserve">Grundbegriff</w:t>
            </w:r>
          </w:p>
        </w:tc>
        <w:tc>
          <w:tcPr/>
          <w:p>
            <w:pPr>
              <w:pStyle w:val="Compact"/>
            </w:pPr>
            <w:r>
              <w:t xml:space="preserve">Urzustand</w:t>
            </w:r>
          </w:p>
        </w:tc>
        <w:tc>
          <w:tcPr/>
          <w:p>
            <w:pPr>
              <w:pStyle w:val="Compact"/>
            </w:pPr>
            <w:r>
              <w:t xml:space="preserve">Teil-Ganzes</w:t>
            </w:r>
          </w:p>
        </w:tc>
      </w:tr>
      <w:tr>
        <w:tc>
          <w:tcPr/>
          <w:p>
            <w:pPr>
              <w:pStyle w:val="Compact"/>
            </w:pPr>
            <w:r>
              <w:t xml:space="preserve">Zentrale Operatoren</w:t>
            </w:r>
          </w:p>
        </w:tc>
        <w:tc>
          <w:tcPr/>
          <w:p>
            <w:pPr>
              <w:pStyle w:val="Compact"/>
            </w:pPr>
            <m:oMath>
              <m:r>
                <m:t>C</m:t>
              </m:r>
            </m:oMath>
            <w:r>
              <w:t xml:space="preserve">,</w:t>
            </w:r>
            <w:r>
              <w:t xml:space="preserve"> </w:t>
            </w:r>
            <m:oMath>
              <m:r>
                <m:t>R</m:t>
              </m:r>
            </m:oMath>
          </w:p>
        </w:tc>
        <w:tc>
          <w:tcPr/>
          <w:p>
            <w:pPr>
              <w:pStyle w:val="Compact"/>
            </w:pPr>
            <m:oMath>
              <m:r>
                <m:rPr>
                  <m:sty m:val="p"/>
                </m:rPr>
                <m:t>≼</m:t>
              </m:r>
            </m:oMath>
            <w:r>
              <w:t xml:space="preserve">,</w:t>
            </w:r>
            <w:r>
              <w:t xml:space="preserve"> </w:t>
            </w:r>
            <m:oMath>
              <m:r>
                <m:rPr>
                  <m:sty m:val="p"/>
                </m:rPr>
                <m:t>Σ</m:t>
              </m:r>
            </m:oMath>
          </w:p>
        </w:tc>
      </w:tr>
      <w:tr>
        <w:tc>
          <w:tcPr/>
          <w:p>
            <w:pPr>
              <w:pStyle w:val="Compact"/>
            </w:pPr>
            <w:r>
              <w:t xml:space="preserve">Struktur der Ableitung</w:t>
            </w:r>
          </w:p>
        </w:tc>
        <w:tc>
          <w:tcPr/>
          <w:p>
            <w:pPr>
              <w:pStyle w:val="Compact"/>
            </w:pPr>
            <w:r>
              <w:t xml:space="preserve">Über Übertragung</w:t>
            </w:r>
          </w:p>
        </w:tc>
        <w:tc>
          <w:tcPr/>
          <w:p>
            <w:pPr>
              <w:pStyle w:val="Compact"/>
            </w:pPr>
            <w:r>
              <w:t xml:space="preserve">Über Summe</w:t>
            </w:r>
          </w:p>
        </w:tc>
      </w:tr>
      <w:tr>
        <w:tc>
          <w:tcPr/>
          <w:p>
            <w:pPr>
              <w:pStyle w:val="Compact"/>
            </w:pPr>
            <w:r>
              <w:t xml:space="preserve">Axiome</w:t>
            </w:r>
          </w:p>
        </w:tc>
        <w:tc>
          <w:tcPr/>
          <w:p>
            <w:pPr>
              <w:pStyle w:val="Compact"/>
            </w:pPr>
            <w:r>
              <w:t xml:space="preserve">5</w:t>
            </w:r>
          </w:p>
        </w:tc>
        <w:tc>
          <w:tcPr/>
          <w:p>
            <w:pPr>
              <w:pStyle w:val="Compact"/>
            </w:pPr>
            <w:r>
              <w:t xml:space="preserve">5</w:t>
            </w:r>
          </w:p>
        </w:tc>
      </w:tr>
    </w:tbl>
    <w:bookmarkEnd w:id="31"/>
    <w:bookmarkEnd w:id="32"/>
    <w:bookmarkStart w:id="36" w:name="vergleich-der-drei-alternativen"/>
    <w:p>
      <w:pPr>
        <w:pStyle w:val="Heading1"/>
      </w:pPr>
      <w:r>
        <w:t xml:space="preserve">Vergleich der drei Alternativen</w:t>
      </w:r>
    </w:p>
    <w:bookmarkStart w:id="33" w:name="was-haben-sie-gemeinsam"/>
    <w:p>
      <w:pPr>
        <w:pStyle w:val="Heading2"/>
      </w:pPr>
      <w:r>
        <w:t xml:space="preserve">Was haben sie gemeinsam?</w:t>
      </w:r>
    </w:p>
    <w:p>
      <w:pPr>
        <w:pStyle w:val="FirstParagraph"/>
      </w:pPr>
      <w:r>
        <w:t xml:space="preserve">Alle drei Alternativen:</w:t>
      </w:r>
    </w:p>
    <w:p>
      <w:pPr>
        <w:pStyle w:val="Compact"/>
        <w:numPr>
          <w:ilvl w:val="0"/>
          <w:numId w:val="1013"/>
        </w:numPr>
      </w:pPr>
      <w:r>
        <w:rPr>
          <w:b/>
          <w:bCs/>
        </w:rPr>
        <w:t xml:space="preserve">Erweitern S5</w:t>
      </w:r>
      <w:r>
        <w:t xml:space="preserve"> </w:t>
      </w:r>
      <w:r>
        <w:t xml:space="preserve">um zusätzliche Axiome.</w:t>
      </w:r>
    </w:p>
    <w:p>
      <w:pPr>
        <w:pStyle w:val="Compact"/>
        <w:numPr>
          <w:ilvl w:val="0"/>
          <w:numId w:val="1013"/>
        </w:numPr>
      </w:pPr>
      <w:r>
        <w:rPr>
          <w:b/>
          <w:bCs/>
        </w:rPr>
        <w:t xml:space="preserve">Leiten die Trinitätsformel</w:t>
      </w:r>
      <w:r>
        <w:t xml:space="preserve"> </w:t>
      </w:r>
      <m:oMath>
        <m:r>
          <m:rPr>
            <m:sty m:val="p"/>
          </m:rPr>
          <m:t>□</m:t>
        </m:r>
        <m:r>
          <m:rPr>
            <m:sty m:val="p"/>
          </m:rPr>
          <m:t>∀</m:t>
        </m:r>
        <m:r>
          <m:t>x</m:t>
        </m:r>
        <m:r>
          <m:t> </m:t>
        </m:r>
        <m:r>
          <m:t>T</m:t>
        </m:r>
        <m:r>
          <m:t>r</m:t>
        </m:r>
        <m:r>
          <m:rPr>
            <m:sty m:val="p"/>
          </m:rPr>
          <m:t>(</m:t>
        </m:r>
        <m:r>
          <m:t>x</m:t>
        </m:r>
        <m:r>
          <m:rPr>
            <m:sty m:val="p"/>
          </m:rPr>
          <m:t>)</m:t>
        </m:r>
      </m:oMath>
      <w:r>
        <w:t xml:space="preserve"> </w:t>
      </w:r>
      <w:r>
        <w:t xml:space="preserve">ab.</w:t>
      </w:r>
    </w:p>
    <w:p>
      <w:pPr>
        <w:pStyle w:val="Compact"/>
        <w:numPr>
          <w:ilvl w:val="0"/>
          <w:numId w:val="1013"/>
        </w:numPr>
      </w:pPr>
      <w:r>
        <w:rPr>
          <w:b/>
          <w:bCs/>
        </w:rPr>
        <w:t xml:space="preserve">Verwenden den Monismus</w:t>
      </w:r>
      <w:r>
        <w:t xml:space="preserve"> </w:t>
      </w:r>
      <w:r>
        <w:t xml:space="preserve">(A1) als Grundlage.</w:t>
      </w:r>
    </w:p>
    <w:p>
      <w:pPr>
        <w:pStyle w:val="Compact"/>
        <w:numPr>
          <w:ilvl w:val="0"/>
          <w:numId w:val="1013"/>
        </w:numPr>
      </w:pPr>
      <w:r>
        <w:rPr>
          <w:b/>
          <w:bCs/>
        </w:rPr>
        <w:t xml:space="preserve">Sind axiomatisch nicht-redundant</w:t>
      </w:r>
      <w:r>
        <w:t xml:space="preserve"> </w:t>
      </w:r>
      <w:r>
        <w:t xml:space="preserve">— jedes Axiom trägt zur Ableitung bei.</w:t>
      </w:r>
    </w:p>
    <w:bookmarkEnd w:id="33"/>
    <w:bookmarkStart w:id="34" w:name="was-unterscheidet-sie"/>
    <w:p>
      <w:pPr>
        <w:pStyle w:val="Heading2"/>
      </w:pPr>
      <w:r>
        <w:t xml:space="preserve">Was unterscheidet sie?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Kriterium</w:t>
            </w:r>
          </w:p>
        </w:tc>
        <w:tc>
          <w:tcPr/>
          <w:p>
            <w:pPr>
              <w:pStyle w:val="Compact"/>
            </w:pPr>
            <w:r>
              <w:t xml:space="preserve">Superposition (ASP)</w:t>
            </w:r>
          </w:p>
        </w:tc>
        <w:tc>
          <w:tcPr/>
          <w:p>
            <w:pPr>
              <w:pStyle w:val="Compact"/>
            </w:pPr>
            <w:r>
              <w:t xml:space="preserve">Topologie (TOP)</w:t>
            </w:r>
          </w:p>
        </w:tc>
        <w:tc>
          <w:tcPr/>
          <w:p>
            <w:pPr>
              <w:pStyle w:val="Compact"/>
            </w:pPr>
            <w:r>
              <w:t xml:space="preserve">Temporalität (TEMP)</w:t>
            </w:r>
          </w:p>
        </w:tc>
        <w:tc>
          <w:tcPr/>
          <w:p>
            <w:pPr>
              <w:pStyle w:val="Compact"/>
            </w:pPr>
            <w:r>
              <w:t xml:space="preserve">Mereologie (MER)</w:t>
            </w:r>
          </w:p>
        </w:tc>
      </w:tr>
      <w:tr>
        <w:tc>
          <w:tcPr/>
          <w:p>
            <w:pPr>
              <w:pStyle w:val="Compact"/>
            </w:pPr>
            <w:r>
              <w:t xml:space="preserve">Grundbegriff</w:t>
            </w:r>
          </w:p>
        </w:tc>
        <w:tc>
          <w:tcPr/>
          <w:p>
            <w:pPr>
              <w:pStyle w:val="Compact"/>
            </w:pPr>
            <w:r>
              <w:t xml:space="preserve">Urzustand</w:t>
            </w:r>
          </w:p>
        </w:tc>
        <w:tc>
          <w:tcPr/>
          <w:p>
            <w:pPr>
              <w:pStyle w:val="Compact"/>
            </w:pPr>
            <w:r>
              <w:t xml:space="preserve">Grenzwert</w:t>
            </w:r>
          </w:p>
        </w:tc>
        <w:tc>
          <w:tcPr/>
          <w:p>
            <w:pPr>
              <w:pStyle w:val="Compact"/>
            </w:pPr>
            <w:r>
              <w:t xml:space="preserve">Zeit</w:t>
            </w:r>
          </w:p>
        </w:tc>
        <w:tc>
          <w:tcPr/>
          <w:p>
            <w:pPr>
              <w:pStyle w:val="Compact"/>
            </w:pPr>
            <w:r>
              <w:t xml:space="preserve">Teil-Ganzes</w:t>
            </w:r>
          </w:p>
        </w:tc>
      </w:tr>
      <w:tr>
        <w:tc>
          <w:tcPr/>
          <w:p>
            <w:pPr>
              <w:pStyle w:val="Compact"/>
            </w:pPr>
            <w:r>
              <w:t xml:space="preserve">Zentrale Operatoren</w:t>
            </w:r>
          </w:p>
        </w:tc>
        <w:tc>
          <w:tcPr/>
          <w:p>
            <w:pPr>
              <w:pStyle w:val="Compact"/>
            </w:pPr>
            <m:oMath>
              <m:r>
                <m:t>C</m:t>
              </m:r>
            </m:oMath>
            <w:r>
              <w:t xml:space="preserve">,</w:t>
            </w:r>
            <w:r>
              <w:t xml:space="preserve"> </w:t>
            </w:r>
            <m:oMath>
              <m:r>
                <m:t>R</m:t>
              </m:r>
            </m:oMath>
          </w:p>
        </w:tc>
        <w:tc>
          <w:tcPr/>
          <w:p>
            <w:pPr>
              <w:pStyle w:val="Compact"/>
            </w:pPr>
            <m:oMath>
              <m:r>
                <m:rPr>
                  <m:scr m:val="script"/>
                  <m:sty m:val="p"/>
                </m:rPr>
                <m:t>L</m:t>
              </m:r>
            </m:oMath>
            <w:r>
              <w:t xml:space="preserve">,</w:t>
            </w:r>
            <w:r>
              <w:t xml:space="preserve"> </w:t>
            </w:r>
            <m:oMath>
              <m:r>
                <m:rPr>
                  <m:scr m:val="script"/>
                  <m:sty m:val="p"/>
                </m:rPr>
                <m:t>N</m:t>
              </m:r>
            </m:oMath>
          </w:p>
        </w:tc>
        <w:tc>
          <w:tcPr/>
          <w:p>
            <w:pPr>
              <w:pStyle w:val="Compact"/>
            </w:pPr>
            <m:oMath>
              <m:r>
                <m:t>P</m:t>
              </m:r>
            </m:oMath>
            <w:r>
              <w:t xml:space="preserve">,</w:t>
            </w:r>
            <w:r>
              <w:t xml:space="preserve"> </w:t>
            </w:r>
            <m:oMath>
              <m:r>
                <m:t>F</m:t>
              </m:r>
            </m:oMath>
            <w:r>
              <w:t xml:space="preserve">,</w:t>
            </w:r>
            <w:r>
              <w:t xml:space="preserve"> </w:t>
            </w:r>
            <m:oMath>
              <m:r>
                <m:t>N</m:t>
              </m:r>
            </m:oMath>
            <w:r>
              <w:t xml:space="preserve">,</w:t>
            </w:r>
            <w:r>
              <w:t xml:space="preserve"> </w:t>
            </w:r>
            <m:oMath>
              <m:r>
                <m:t>Z</m:t>
              </m:r>
            </m:oMath>
          </w:p>
        </w:tc>
        <w:tc>
          <w:tcPr/>
          <w:p>
            <w:pPr>
              <w:pStyle w:val="Compact"/>
            </w:pPr>
            <m:oMath>
              <m:r>
                <m:rPr>
                  <m:sty m:val="p"/>
                </m:rPr>
                <m:t>≼</m:t>
              </m:r>
            </m:oMath>
            <w:r>
              <w:t xml:space="preserve">,</w:t>
            </w:r>
            <w:r>
              <w:t xml:space="preserve"> </w:t>
            </w:r>
            <m:oMath>
              <m:r>
                <m:rPr>
                  <m:sty m:val="p"/>
                </m:rPr>
                <m:t>Σ</m:t>
              </m:r>
            </m:oMath>
          </w:p>
        </w:tc>
      </w:tr>
      <w:tr>
        <w:tc>
          <w:tcPr/>
          <w:p>
            <w:pPr>
              <w:pStyle w:val="Compact"/>
            </w:pPr>
            <w:r>
              <w:t xml:space="preserve">Anzahl Axiome</w:t>
            </w:r>
          </w:p>
        </w:tc>
        <w:tc>
          <w:tcPr/>
          <w:p>
            <w:pPr>
              <w:pStyle w:val="Compact"/>
            </w:pPr>
            <w:r>
              <w:t xml:space="preserve">5</w:t>
            </w:r>
          </w:p>
        </w:tc>
        <w:tc>
          <w:tcPr/>
          <w:p>
            <w:pPr>
              <w:pStyle w:val="Compact"/>
            </w:pPr>
            <w:r>
              <w:t xml:space="preserve">5</w:t>
            </w:r>
          </w:p>
        </w:tc>
        <w:tc>
          <w:tcPr/>
          <w:p>
            <w:pPr>
              <w:pStyle w:val="Compact"/>
            </w:pPr>
            <w:r>
              <w:t xml:space="preserve">4</w:t>
            </w:r>
          </w:p>
        </w:tc>
        <w:tc>
          <w:tcPr/>
          <w:p>
            <w:pPr>
              <w:pStyle w:val="Compact"/>
            </w:pPr>
            <w:r>
              <w:t xml:space="preserve">5</w:t>
            </w:r>
          </w:p>
        </w:tc>
      </w:tr>
      <w:tr>
        <w:tc>
          <w:tcPr/>
          <w:p>
            <w:pPr>
              <w:pStyle w:val="Compact"/>
            </w:pPr>
            <w:r>
              <w:t xml:space="preserve">Struktur der Ableitung</w:t>
            </w:r>
          </w:p>
        </w:tc>
        <w:tc>
          <w:tcPr/>
          <w:p>
            <w:pPr>
              <w:pStyle w:val="Compact"/>
            </w:pPr>
            <w:r>
              <w:t xml:space="preserve">Übertragung von</w:t>
            </w:r>
            <w:r>
              <w:t xml:space="preserve"> </w:t>
            </w:r>
            <m:oMath>
              <m:sSub>
                <m:e>
                  <m:r>
                    <m:t>w</m:t>
                  </m:r>
                </m:e>
                <m:sub>
                  <m:r>
                    <m:rPr>
                      <m:nor/>
                      <m:sty m:val="p"/>
                    </m:rPr>
                    <m:t>super</m:t>
                  </m:r>
                </m:sub>
              </m:sSub>
            </m:oMath>
          </w:p>
        </w:tc>
        <w:tc>
          <w:tcPr/>
          <w:p>
            <w:pPr>
              <w:pStyle w:val="Compact"/>
            </w:pPr>
            <w:r>
              <w:t xml:space="preserve">Konvergenz</w:t>
            </w:r>
          </w:p>
        </w:tc>
        <w:tc>
          <w:tcPr/>
          <w:p>
            <w:pPr>
              <w:pStyle w:val="Compact"/>
            </w:pPr>
            <w:r>
              <w:t xml:space="preserve">Zeitmodi</w:t>
            </w:r>
          </w:p>
        </w:tc>
        <w:tc>
          <w:tcPr/>
          <w:p>
            <w:pPr>
              <w:pStyle w:val="Compact"/>
            </w:pPr>
            <w:r>
              <w:t xml:space="preserve">Summe</w:t>
            </w:r>
          </w:p>
        </w:tc>
      </w:tr>
      <w:tr>
        <w:tc>
          <w:tcPr/>
          <w:p>
            <w:pPr>
              <w:pStyle w:val="Compact"/>
            </w:pPr>
            <w:r>
              <w:t xml:space="preserve">Metaphysische Tradition</w:t>
            </w:r>
          </w:p>
        </w:tc>
        <w:tc>
          <w:tcPr/>
          <w:p>
            <w:pPr>
              <w:pStyle w:val="Compact"/>
            </w:pPr>
            <w:r>
              <w:t xml:space="preserve">Schelling, Neuplatonismus</w:t>
            </w:r>
          </w:p>
        </w:tc>
        <w:tc>
          <w:tcPr/>
          <w:p>
            <w:pPr>
              <w:pStyle w:val="Compact"/>
            </w:pPr>
            <w:r>
              <w:t xml:space="preserve">Kant, Topologie</w:t>
            </w:r>
          </w:p>
        </w:tc>
        <w:tc>
          <w:tcPr/>
          <w:p>
            <w:pPr>
              <w:pStyle w:val="Compact"/>
            </w:pPr>
            <w:r>
              <w:t xml:space="preserve">Augustinus, Heidegger</w:t>
            </w:r>
          </w:p>
        </w:tc>
        <w:tc>
          <w:tcPr/>
          <w:p>
            <w:pPr>
              <w:pStyle w:val="Compact"/>
            </w:pPr>
            <w:r>
              <w:t xml:space="preserve">Aristoteles, Whitehead</w:t>
            </w:r>
          </w:p>
        </w:tc>
      </w:tr>
      <w:tr>
        <w:tc>
          <w:tcPr/>
          <w:p>
            <w:pPr>
              <w:pStyle w:val="Compact"/>
            </w:pPr>
            <w:r>
              <w:t xml:space="preserve">Physikalische Analogie</w:t>
            </w:r>
          </w:p>
        </w:tc>
        <w:tc>
          <w:tcPr/>
          <w:p>
            <w:pPr>
              <w:pStyle w:val="Compact"/>
            </w:pPr>
            <w:r>
              <w:t xml:space="preserve">Quantenmechanik (Superposition)</w:t>
            </w:r>
          </w:p>
        </w:tc>
        <w:tc>
          <w:tcPr/>
          <w:p>
            <w:pPr>
              <w:pStyle w:val="Compact"/>
            </w:pPr>
            <w:r>
              <w:t xml:space="preserve">Grenzwert in der Physik</w:t>
            </w:r>
          </w:p>
        </w:tc>
        <w:tc>
          <w:tcPr/>
          <w:p>
            <w:pPr>
              <w:pStyle w:val="Compact"/>
            </w:pPr>
            <w:r>
              <w:t xml:space="preserve">Zeitpfeil</w:t>
            </w:r>
          </w:p>
        </w:tc>
        <w:tc>
          <w:tcPr/>
          <w:p>
            <w:pPr>
              <w:pStyle w:val="Compact"/>
            </w:pPr>
            <w:r>
              <w:t xml:space="preserve">Mereologie der Physik</w:t>
            </w:r>
          </w:p>
        </w:tc>
      </w:tr>
    </w:tbl>
    <w:bookmarkEnd w:id="34"/>
    <w:bookmarkStart w:id="35" w:name="strukturelle-verschiedenheit"/>
    <w:p>
      <w:pPr>
        <w:pStyle w:val="Heading2"/>
      </w:pPr>
      <w:r>
        <w:t xml:space="preserve">Strukturelle Verschiedenheit</w:t>
      </w:r>
    </w:p>
    <w:p>
      <w:pPr>
        <w:pStyle w:val="FirstParagraph"/>
      </w:pPr>
      <w:r>
        <w:t xml:space="preserve">Die drei Alternativen sind</w:t>
      </w:r>
      <w:r>
        <w:t xml:space="preserve"> </w:t>
      </w:r>
      <w:r>
        <w:rPr>
          <w:b/>
          <w:bCs/>
        </w:rPr>
        <w:t xml:space="preserve">strukturell verschieden</w:t>
      </w:r>
      <w:r>
        <w:t xml:space="preserve">:</w:t>
      </w:r>
    </w:p>
    <w:p>
      <w:pPr>
        <w:pStyle w:val="Compact"/>
        <w:numPr>
          <w:ilvl w:val="0"/>
          <w:numId w:val="1014"/>
        </w:numPr>
      </w:pPr>
      <w:r>
        <w:rPr>
          <w:b/>
          <w:bCs/>
        </w:rPr>
        <w:t xml:space="preserve">Superposition</w:t>
      </w:r>
      <w:r>
        <w:t xml:space="preserve"> </w:t>
      </w:r>
      <w:r>
        <w:t xml:space="preserve">verortet die Trinität in einem</w:t>
      </w:r>
      <w:r>
        <w:t xml:space="preserve"> </w:t>
      </w:r>
      <w:r>
        <w:rPr>
          <w:b/>
          <w:bCs/>
        </w:rPr>
        <w:t xml:space="preserve">Urzustand</w:t>
      </w:r>
      <w:r>
        <w:t xml:space="preserve">.</w:t>
      </w:r>
    </w:p>
    <w:p>
      <w:pPr>
        <w:pStyle w:val="Compact"/>
        <w:numPr>
          <w:ilvl w:val="0"/>
          <w:numId w:val="1014"/>
        </w:numPr>
      </w:pPr>
      <w:r>
        <w:rPr>
          <w:b/>
          <w:bCs/>
        </w:rPr>
        <w:t xml:space="preserve">Topologie</w:t>
      </w:r>
      <w:r>
        <w:t xml:space="preserve"> </w:t>
      </w:r>
      <w:r>
        <w:t xml:space="preserve">verortet die Trinität in einem</w:t>
      </w:r>
      <w:r>
        <w:t xml:space="preserve"> </w:t>
      </w:r>
      <w:r>
        <w:rPr>
          <w:b/>
          <w:bCs/>
        </w:rPr>
        <w:t xml:space="preserve">Grenzwert</w:t>
      </w:r>
      <w:r>
        <w:t xml:space="preserve">.</w:t>
      </w:r>
    </w:p>
    <w:p>
      <w:pPr>
        <w:pStyle w:val="Compact"/>
        <w:numPr>
          <w:ilvl w:val="0"/>
          <w:numId w:val="1014"/>
        </w:numPr>
      </w:pPr>
      <w:r>
        <w:rPr>
          <w:b/>
          <w:bCs/>
        </w:rPr>
        <w:t xml:space="preserve">Temporalität</w:t>
      </w:r>
      <w:r>
        <w:t xml:space="preserve"> </w:t>
      </w:r>
      <w:r>
        <w:t xml:space="preserve">verortet die Trinität in der</w:t>
      </w:r>
      <w:r>
        <w:t xml:space="preserve"> </w:t>
      </w:r>
      <w:r>
        <w:rPr>
          <w:b/>
          <w:bCs/>
        </w:rPr>
        <w:t xml:space="preserve">Zeitlosigkeit</w:t>
      </w:r>
      <w:r>
        <w:t xml:space="preserve">.</w:t>
      </w:r>
    </w:p>
    <w:p>
      <w:pPr>
        <w:pStyle w:val="Compact"/>
        <w:numPr>
          <w:ilvl w:val="0"/>
          <w:numId w:val="1014"/>
        </w:numPr>
      </w:pPr>
      <w:r>
        <w:rPr>
          <w:b/>
          <w:bCs/>
        </w:rPr>
        <w:t xml:space="preserve">Mereologie</w:t>
      </w:r>
      <w:r>
        <w:t xml:space="preserve"> </w:t>
      </w:r>
      <w:r>
        <w:t xml:space="preserve">verortet die Trinität in der</w:t>
      </w:r>
      <w:r>
        <w:t xml:space="preserve"> </w:t>
      </w:r>
      <w:r>
        <w:rPr>
          <w:b/>
          <w:bCs/>
        </w:rPr>
        <w:t xml:space="preserve">Summe</w:t>
      </w:r>
      <w:r>
        <w:t xml:space="preserve"> </w:t>
      </w:r>
      <w:r>
        <w:t xml:space="preserve">aller trinitarischen Individuen.</w:t>
      </w:r>
    </w:p>
    <w:p>
      <w:pPr>
        <w:pStyle w:val="FirstParagraph"/>
      </w:pPr>
      <w:r>
        <w:t xml:space="preserve">Diese Verortungen sind nicht äquivalent. Sie sind verschiedene</w:t>
      </w:r>
      <w:r>
        <w:t xml:space="preserve"> </w:t>
      </w:r>
      <w:r>
        <w:rPr>
          <w:b/>
          <w:bCs/>
        </w:rPr>
        <w:t xml:space="preserve">Perspektiven</w:t>
      </w:r>
      <w:r>
        <w:t xml:space="preserve"> </w:t>
      </w:r>
      <w:r>
        <w:t xml:space="preserve">auf dieselbe Struktur.</w:t>
      </w:r>
    </w:p>
    <w:bookmarkEnd w:id="35"/>
    <w:bookmarkEnd w:id="36"/>
    <w:bookmarkStart w:id="39" w:name="Xf4f67c28dee494dac51ee667c29550c15a55ac1"/>
    <w:p>
      <w:pPr>
        <w:pStyle w:val="Heading1"/>
      </w:pPr>
      <w:r>
        <w:t xml:space="preserve">Synthese: Die Trinität ist axiomen-invariant</w:t>
      </w:r>
    </w:p>
    <w:bookmarkStart w:id="37" w:name="das-hauptergebnis"/>
    <w:p>
      <w:pPr>
        <w:pStyle w:val="Heading2"/>
      </w:pPr>
      <w:r>
        <w:t xml:space="preserve">Das Hauptergebnis</w:t>
      </w:r>
    </w:p>
    <w:p>
      <w:pPr>
        <w:pStyle w:val="FirstParagraph"/>
      </w:pPr>
      <w:r>
        <w:rPr>
          <w:b/>
          <w:bCs/>
        </w:rPr>
        <w:t xml:space="preserve">Satz SYN:</w:t>
      </w:r>
      <w:r>
        <w:t xml:space="preserve"> </w:t>
      </w:r>
      <w:r>
        <w:t xml:space="preserve">Die Trinitätsformel</w:t>
      </w:r>
      <w:r>
        <w:t xml:space="preserve"> </w:t>
      </w:r>
      <m:oMath>
        <m:r>
          <m:rPr>
            <m:sty m:val="p"/>
          </m:rPr>
          <m:t>□</m:t>
        </m:r>
        <m:r>
          <m:rPr>
            <m:sty m:val="p"/>
          </m:rPr>
          <m:t>∀</m:t>
        </m:r>
        <m:r>
          <m:t>x</m:t>
        </m:r>
        <m:r>
          <m:t> </m:t>
        </m:r>
        <m:r>
          <m:t>T</m:t>
        </m:r>
        <m:r>
          <m:t>r</m:t>
        </m:r>
        <m:r>
          <m:rPr>
            <m:sty m:val="p"/>
          </m:rPr>
          <m:t>(</m:t>
        </m:r>
        <m:r>
          <m:t>x</m:t>
        </m:r>
        <m:r>
          <m:rPr>
            <m:sty m:val="p"/>
          </m:rPr>
          <m:t>)</m:t>
        </m:r>
      </m:oMath>
      <w:r>
        <w:t xml:space="preserve"> </w:t>
      </w:r>
      <w:r>
        <w:t xml:space="preserve">ist</w:t>
      </w:r>
      <w:r>
        <w:t xml:space="preserve"> </w:t>
      </w:r>
      <w:r>
        <w:rPr>
          <w:b/>
          <w:bCs/>
        </w:rPr>
        <w:t xml:space="preserve">axiomen-invariant</w:t>
      </w:r>
      <w:r>
        <w:t xml:space="preserve"> </w:t>
      </w:r>
      <w:r>
        <w:t xml:space="preserve">in dem Sinne, dass sie aus mindestens vier systematisch verschiedenen Erweiterungen von S5 folgt.</w:t>
      </w:r>
    </w:p>
    <w:p>
      <w:pPr>
        <w:pStyle w:val="BodyText"/>
      </w:pPr>
      <w:r>
        <w:rPr>
          <w:b/>
          <w:bCs/>
        </w:rPr>
        <w:t xml:space="preserve">Beweis:</w:t>
      </w:r>
      <w:r>
        <w:t xml:space="preserve"> </w:t>
      </w:r>
      <w:r>
        <w:t xml:space="preserve">Direkt aus den Sätzen TOP-A, TEMP-A, MER-A und dem Ergebnis von</w:t>
      </w:r>
      <w:r>
        <w:t xml:space="preserve"> </w:t>
      </w:r>
      <w:r>
        <w:rPr>
          <w:rStyle w:val="VerbatimChar"/>
        </w:rPr>
        <w:t xml:space="preserve">modal5.md</w:t>
      </w:r>
      <w:r>
        <w:t xml:space="preserve">. q.e.d.</w:t>
      </w:r>
    </w:p>
    <w:bookmarkEnd w:id="37"/>
    <w:bookmarkStart w:id="38" w:name="was-folgt-daraus"/>
    <w:p>
      <w:pPr>
        <w:pStyle w:val="Heading2"/>
      </w:pPr>
      <w:r>
        <w:t xml:space="preserve">Was folgt daraus?</w:t>
      </w:r>
    </w:p>
    <w:p>
      <w:pPr>
        <w:pStyle w:val="FirstParagraph"/>
      </w:pPr>
      <w:r>
        <w:rPr>
          <w:b/>
          <w:bCs/>
        </w:rPr>
        <w:t xml:space="preserve">Konsequenz 1:</w:t>
      </w:r>
      <w:r>
        <w:t xml:space="preserve"> </w:t>
      </w:r>
      <w:r>
        <w:t xml:space="preserve">Die Trinitätsstruktur ist</w:t>
      </w:r>
      <w:r>
        <w:t xml:space="preserve"> </w:t>
      </w:r>
      <w:r>
        <w:rPr>
          <w:b/>
          <w:bCs/>
        </w:rPr>
        <w:t xml:space="preserve">nicht</w:t>
      </w:r>
      <w:r>
        <w:t xml:space="preserve"> </w:t>
      </w:r>
      <w:r>
        <w:t xml:space="preserve">an eine bestimmte metaphysische Sprache gebunden. Sie ist in verschiedenen Sprachen formulierbar.</w:t>
      </w:r>
    </w:p>
    <w:p>
      <w:pPr>
        <w:pStyle w:val="BodyText"/>
      </w:pPr>
      <w:r>
        <w:rPr>
          <w:b/>
          <w:bCs/>
        </w:rPr>
        <w:t xml:space="preserve">Konsequenz 2:</w:t>
      </w:r>
      <w:r>
        <w:t xml:space="preserve"> </w:t>
      </w:r>
      <w:r>
        <w:t xml:space="preserve">Die Wahl der Erweiterung ist</w:t>
      </w:r>
      <w:r>
        <w:t xml:space="preserve"> </w:t>
      </w:r>
      <w:r>
        <w:rPr>
          <w:b/>
          <w:bCs/>
        </w:rPr>
        <w:t xml:space="preserve">nicht</w:t>
      </w:r>
      <w:r>
        <w:t xml:space="preserve"> </w:t>
      </w:r>
      <w:r>
        <w:t xml:space="preserve">durch die Zielaussage allein determiniert. Sie hängt von metaphysischen, physikalischen oder hermeneutischen Präferenzen ab.</w:t>
      </w:r>
    </w:p>
    <w:p>
      <w:pPr>
        <w:pStyle w:val="BodyText"/>
      </w:pPr>
      <w:r>
        <w:rPr>
          <w:b/>
          <w:bCs/>
        </w:rPr>
        <w:t xml:space="preserve">Konsequenz 3:</w:t>
      </w:r>
      <w:r>
        <w:t xml:space="preserve"> </w:t>
      </w:r>
      <w:r>
        <w:t xml:space="preserve">Die Frage</w:t>
      </w:r>
      <w:r>
        <w:t xml:space="preserve"> </w:t>
      </w:r>
      <w:r>
        <w:t xml:space="preserve">“Welche Erweiterung ist die richtige?”</w:t>
      </w:r>
      <w:r>
        <w:t xml:space="preserve"> </w:t>
      </w:r>
      <w:r>
        <w:t xml:space="preserve">ist</w:t>
      </w:r>
      <w:r>
        <w:t xml:space="preserve"> </w:t>
      </w:r>
      <w:r>
        <w:rPr>
          <w:b/>
          <w:bCs/>
        </w:rPr>
        <w:t xml:space="preserve">keine</w:t>
      </w:r>
      <w:r>
        <w:t xml:space="preserve"> </w:t>
      </w:r>
      <w:r>
        <w:t xml:space="preserve">metalogische Frage. Sie ist eine metaphysische, physikalische oder hermeneutische Frage.</w:t>
      </w:r>
    </w:p>
    <w:bookmarkEnd w:id="38"/>
    <w:bookmarkEnd w:id="39"/>
    <w:bookmarkStart w:id="43" w:name="was-folgt-daraus-1"/>
    <w:p>
      <w:pPr>
        <w:pStyle w:val="Heading1"/>
      </w:pPr>
      <w:r>
        <w:t xml:space="preserve">Was folgt daraus?</w:t>
      </w:r>
    </w:p>
    <w:bookmarkStart w:id="40" w:name="die-trinität-ist-robust"/>
    <w:p>
      <w:pPr>
        <w:pStyle w:val="Heading2"/>
      </w:pPr>
      <w:r>
        <w:t xml:space="preserve">Die Trinität ist robust</w:t>
      </w:r>
    </w:p>
    <w:p>
      <w:pPr>
        <w:pStyle w:val="FirstParagraph"/>
      </w:pPr>
      <w:r>
        <w:t xml:space="preserve">Die Tatsache, dass die Trinitätsformel aus</w:t>
      </w:r>
      <w:r>
        <w:t xml:space="preserve"> </w:t>
      </w:r>
      <w:r>
        <w:rPr>
          <w:b/>
          <w:bCs/>
        </w:rPr>
        <w:t xml:space="preserve">mindestens vier</w:t>
      </w:r>
      <w:r>
        <w:t xml:space="preserve"> </w:t>
      </w:r>
      <w:r>
        <w:t xml:space="preserve">systematisch verschiedenen Erweiterungen folgt, zeigt: Sie ist</w:t>
      </w:r>
      <w:r>
        <w:t xml:space="preserve"> </w:t>
      </w:r>
      <w:r>
        <w:rPr>
          <w:b/>
          <w:bCs/>
        </w:rPr>
        <w:t xml:space="preserve">robust</w:t>
      </w:r>
      <w:r>
        <w:t xml:space="preserve"> </w:t>
      </w:r>
      <w:r>
        <w:t xml:space="preserve">gegenüber der Wahl der metaphysischen Sprache. Sie ist nicht eine Konsequenz einer bestimmten Axiomatik, sondern eine</w:t>
      </w:r>
      <w:r>
        <w:t xml:space="preserve"> </w:t>
      </w:r>
      <w:r>
        <w:rPr>
          <w:b/>
          <w:bCs/>
        </w:rPr>
        <w:t xml:space="preserve">Struktur</w:t>
      </w:r>
      <w:r>
        <w:t xml:space="preserve">, die sich in verschiedenen Axiomatiken wiederfindet.</w:t>
      </w:r>
    </w:p>
    <w:bookmarkEnd w:id="40"/>
    <w:bookmarkStart w:id="41" w:name="die-notwendigkeit-der-zusatzstruktur"/>
    <w:p>
      <w:pPr>
        <w:pStyle w:val="Heading2"/>
      </w:pPr>
      <w:r>
        <w:t xml:space="preserve">Die Notwendigkeit der Zusatzstruktur</w:t>
      </w:r>
    </w:p>
    <w:p>
      <w:pPr>
        <w:pStyle w:val="FirstParagraph"/>
      </w:pPr>
      <w:r>
        <w:t xml:space="preserve">Was</w:t>
      </w:r>
      <w:r>
        <w:t xml:space="preserve"> </w:t>
      </w:r>
      <w:r>
        <w:rPr>
          <w:b/>
          <w:bCs/>
        </w:rPr>
        <w:t xml:space="preserve">bleibt</w:t>
      </w:r>
      <w:r>
        <w:t xml:space="preserve">, ist die Notwendigkeit einer Zusatzstruktur überhaupt. Reines S5 reicht nicht (nach</w:t>
      </w:r>
      <w:r>
        <w:t xml:space="preserve"> </w:t>
      </w:r>
      <w:r>
        <w:rPr>
          <w:rStyle w:val="VerbatimChar"/>
        </w:rPr>
        <w:t xml:space="preserve">modal5.md</w:t>
      </w:r>
      <w:r>
        <w:t xml:space="preserve">). Die Zusatzstruktur ist</w:t>
      </w:r>
      <w:r>
        <w:t xml:space="preserve"> </w:t>
      </w:r>
      <w:r>
        <w:rPr>
          <w:b/>
          <w:bCs/>
        </w:rPr>
        <w:t xml:space="preserve">unvermeidbar</w:t>
      </w:r>
      <w:r>
        <w:t xml:space="preserve"> </w:t>
      </w:r>
      <w:r>
        <w:t xml:space="preserve">— aber ihre</w:t>
      </w:r>
      <w:r>
        <w:t xml:space="preserve"> </w:t>
      </w:r>
      <w:r>
        <w:rPr>
          <w:b/>
          <w:bCs/>
        </w:rPr>
        <w:t xml:space="preserve">Form</w:t>
      </w:r>
      <w:r>
        <w:t xml:space="preserve"> </w:t>
      </w:r>
      <w:r>
        <w:t xml:space="preserve">ist nicht eindeutig.</w:t>
      </w:r>
    </w:p>
    <w:bookmarkEnd w:id="41"/>
    <w:bookmarkStart w:id="42" w:name="wir-stehen-am-anfang-der-unendlichkeit"/>
    <w:p>
      <w:pPr>
        <w:pStyle w:val="Heading2"/>
      </w:pPr>
      <w:r>
        <w:t xml:space="preserve">Wir stehen am Anfang der Unendlichkeit</w:t>
      </w:r>
    </w:p>
    <w:p>
      <w:pPr>
        <w:pStyle w:val="FirstParagraph"/>
      </w:pPr>
      <w:r>
        <w:t xml:space="preserve">Es könnte</w:t>
      </w:r>
      <w:r>
        <w:t xml:space="preserve"> </w:t>
      </w:r>
      <w:r>
        <w:rPr>
          <w:b/>
          <w:bCs/>
        </w:rPr>
        <w:t xml:space="preserve">weitere</w:t>
      </w:r>
      <w:r>
        <w:t xml:space="preserve"> </w:t>
      </w:r>
      <w:r>
        <w:t xml:space="preserve">systematisch verschiedene Erweiterungen geben, die wir nicht konstruiert haben. Die Frage der</w:t>
      </w:r>
      <w:r>
        <w:t xml:space="preserve"> </w:t>
      </w:r>
      <w:r>
        <w:rPr>
          <w:b/>
          <w:bCs/>
        </w:rPr>
        <w:t xml:space="preserve">Vollständigkeit</w:t>
      </w:r>
      <w:r>
        <w:t xml:space="preserve"> </w:t>
      </w:r>
      <w:r>
        <w:t xml:space="preserve">bleibt offen. Was wir gezeigt haben, ist: Es gibt</w:t>
      </w:r>
      <w:r>
        <w:t xml:space="preserve"> </w:t>
      </w:r>
      <w:r>
        <w:rPr>
          <w:b/>
          <w:bCs/>
        </w:rPr>
        <w:t xml:space="preserve">mindestens vier</w:t>
      </w:r>
      <w:r>
        <w:t xml:space="preserve">. Ob es</w:t>
      </w:r>
      <w:r>
        <w:t xml:space="preserve"> </w:t>
      </w:r>
      <w:r>
        <w:rPr>
          <w:b/>
          <w:bCs/>
        </w:rPr>
        <w:t xml:space="preserve">genau vier</w:t>
      </w:r>
      <w:r>
        <w:t xml:space="preserve"> </w:t>
      </w:r>
      <w:r>
        <w:t xml:space="preserve">sind, ist eine offene Frage.</w:t>
      </w:r>
    </w:p>
    <w:bookmarkEnd w:id="42"/>
    <w:bookmarkEnd w:id="43"/>
    <w:bookmarkStart w:id="48" w:name="offene-fragen"/>
    <w:p>
      <w:pPr>
        <w:pStyle w:val="Heading1"/>
      </w:pPr>
      <w:r>
        <w:t xml:space="preserve">Offene Fragen</w:t>
      </w:r>
    </w:p>
    <w:bookmarkStart w:id="44" w:name="Xa1fcbeb3efcbbfaacbb1ec243e13a5d3bf53376"/>
    <w:p>
      <w:pPr>
        <w:pStyle w:val="Heading2"/>
      </w:pPr>
      <w:r>
        <w:t xml:space="preserve">Frage 1: Gibt es eine kanonische Erweiterung?</w:t>
      </w:r>
    </w:p>
    <w:p>
      <w:pPr>
        <w:pStyle w:val="FirstParagraph"/>
      </w:pPr>
      <w:r>
        <w:t xml:space="preserve">Wir haben vier Erweiterungen konstruiert. Gibt es eine, die</w:t>
      </w:r>
      <w:r>
        <w:t xml:space="preserve"> </w:t>
      </w:r>
      <w:r>
        <w:rPr>
          <w:b/>
          <w:bCs/>
        </w:rPr>
        <w:t xml:space="preserve">kanonisch</w:t>
      </w:r>
      <w:r>
        <w:t xml:space="preserve"> </w:t>
      </w:r>
      <w:r>
        <w:t xml:space="preserve">ist — d.h. eine, die aus metaphysischen oder physikalischen Gründen</w:t>
      </w:r>
      <w:r>
        <w:t xml:space="preserve"> </w:t>
      </w:r>
      <w:r>
        <w:rPr>
          <w:b/>
          <w:bCs/>
        </w:rPr>
        <w:t xml:space="preserve">ausgezeichnet</w:t>
      </w:r>
      <w:r>
        <w:t xml:space="preserve"> </w:t>
      </w:r>
      <w:r>
        <w:t xml:space="preserve">ist?</w:t>
      </w:r>
    </w:p>
    <w:p>
      <w:pPr>
        <w:pStyle w:val="BodyText"/>
      </w:pPr>
      <w:r>
        <w:rPr>
          <w:b/>
          <w:bCs/>
        </w:rPr>
        <w:t xml:space="preserve">Mögliche Antwort:</w:t>
      </w:r>
      <w:r>
        <w:t xml:space="preserve"> </w:t>
      </w:r>
      <w:r>
        <w:t xml:space="preserve">Die Superpositions-Erweiterung ist ausgezeichnet durch ihre Nähe zur Quantenmechanik. Aber diese Auszeichnung ist</w:t>
      </w:r>
      <w:r>
        <w:t xml:space="preserve"> </w:t>
      </w:r>
      <w:r>
        <w:rPr>
          <w:b/>
          <w:bCs/>
        </w:rPr>
        <w:t xml:space="preserve">physikalisch</w:t>
      </w:r>
      <w:r>
        <w:t xml:space="preserve">, nicht</w:t>
      </w:r>
      <w:r>
        <w:t xml:space="preserve"> </w:t>
      </w:r>
      <w:r>
        <w:rPr>
          <w:b/>
          <w:bCs/>
        </w:rPr>
        <w:t xml:space="preserve">metalogisch</w:t>
      </w:r>
      <w:r>
        <w:t xml:space="preserve">.</w:t>
      </w:r>
    </w:p>
    <w:bookmarkEnd w:id="44"/>
    <w:bookmarkStart w:id="45" w:name="frage-2-gibt-es-weitere-erweiterungen"/>
    <w:p>
      <w:pPr>
        <w:pStyle w:val="Heading2"/>
      </w:pPr>
      <w:r>
        <w:t xml:space="preserve">Frage 2: Gibt es weitere Erweiterungen?</w:t>
      </w:r>
    </w:p>
    <w:p>
      <w:pPr>
        <w:pStyle w:val="FirstParagraph"/>
      </w:pPr>
      <w:r>
        <w:t xml:space="preserve">Wir haben vier konstruiert. Gibt es</w:t>
      </w:r>
      <w:r>
        <w:t xml:space="preserve"> </w:t>
      </w:r>
      <w:r>
        <w:rPr>
          <w:b/>
          <w:bCs/>
        </w:rPr>
        <w:t xml:space="preserve">weitere</w:t>
      </w:r>
      <w:r>
        <w:t xml:space="preserve"> </w:t>
      </w:r>
      <w:r>
        <w:t xml:space="preserve">systematisch verschiedene Erweiterungen?</w:t>
      </w:r>
    </w:p>
    <w:p>
      <w:pPr>
        <w:pStyle w:val="BodyText"/>
      </w:pPr>
      <w:r>
        <w:rPr>
          <w:b/>
          <w:bCs/>
        </w:rPr>
        <w:t xml:space="preserve">Mögliche Antworten:</w:t>
      </w:r>
    </w:p>
    <w:p>
      <w:pPr>
        <w:pStyle w:val="Compact"/>
        <w:numPr>
          <w:ilvl w:val="0"/>
          <w:numId w:val="1015"/>
        </w:numPr>
      </w:pPr>
      <w:r>
        <w:t xml:space="preserve">Eine</w:t>
      </w:r>
      <w:r>
        <w:t xml:space="preserve"> </w:t>
      </w:r>
      <w:r>
        <w:rPr>
          <w:b/>
          <w:bCs/>
        </w:rPr>
        <w:t xml:space="preserve">informationstheoretische</w:t>
      </w:r>
      <w:r>
        <w:t xml:space="preserve"> </w:t>
      </w:r>
      <w:r>
        <w:t xml:space="preserve">Erweiterung (Information als Grundbegriff).</w:t>
      </w:r>
    </w:p>
    <w:p>
      <w:pPr>
        <w:pStyle w:val="Compact"/>
        <w:numPr>
          <w:ilvl w:val="0"/>
          <w:numId w:val="1015"/>
        </w:numPr>
      </w:pPr>
      <w:r>
        <w:t xml:space="preserve">Eine</w:t>
      </w:r>
      <w:r>
        <w:t xml:space="preserve"> </w:t>
      </w:r>
      <w:r>
        <w:rPr>
          <w:b/>
          <w:bCs/>
        </w:rPr>
        <w:t xml:space="preserve">prozessphilosophische</w:t>
      </w:r>
      <w:r>
        <w:t xml:space="preserve"> </w:t>
      </w:r>
      <w:r>
        <w:t xml:space="preserve">Erweiterung (Prozess als Grundbegriff).</w:t>
      </w:r>
    </w:p>
    <w:p>
      <w:pPr>
        <w:pStyle w:val="Compact"/>
        <w:numPr>
          <w:ilvl w:val="0"/>
          <w:numId w:val="1015"/>
        </w:numPr>
      </w:pPr>
      <w:r>
        <w:t xml:space="preserve">Eine</w:t>
      </w:r>
      <w:r>
        <w:t xml:space="preserve"> </w:t>
      </w:r>
      <w:r>
        <w:rPr>
          <w:b/>
          <w:bCs/>
        </w:rPr>
        <w:t xml:space="preserve">phänomenologische</w:t>
      </w:r>
      <w:r>
        <w:t xml:space="preserve"> </w:t>
      </w:r>
      <w:r>
        <w:t xml:space="preserve">Erweiterung (Erfahrung als Grundbegriff).</w:t>
      </w:r>
    </w:p>
    <w:bookmarkEnd w:id="45"/>
    <w:bookmarkStart w:id="46" w:name="frage-3-was-ist-der-gemeinsame-kern"/>
    <w:p>
      <w:pPr>
        <w:pStyle w:val="Heading2"/>
      </w:pPr>
      <w:r>
        <w:t xml:space="preserve">Frage 3: Was ist der gemeinsame Kern?</w:t>
      </w:r>
    </w:p>
    <w:p>
      <w:pPr>
        <w:pStyle w:val="FirstParagraph"/>
      </w:pPr>
      <w:r>
        <w:t xml:space="preserve">Alle vier Erweiterungen leiten die Trinitätsformel ab. Was ist der</w:t>
      </w:r>
      <w:r>
        <w:t xml:space="preserve"> </w:t>
      </w:r>
      <w:r>
        <w:rPr>
          <w:b/>
          <w:bCs/>
        </w:rPr>
        <w:t xml:space="preserve">gemeinsame Kern</w:t>
      </w:r>
      <w:r>
        <w:t xml:space="preserve">?</w:t>
      </w:r>
    </w:p>
    <w:p>
      <w:pPr>
        <w:pStyle w:val="BodyText"/>
      </w:pPr>
      <w:r>
        <w:rPr>
          <w:b/>
          <w:bCs/>
        </w:rPr>
        <w:t xml:space="preserve">Mögliche Antwort:</w:t>
      </w:r>
      <w:r>
        <w:t xml:space="preserve"> </w:t>
      </w:r>
      <w:r>
        <w:t xml:space="preserve">Der gemeinsame Kern ist die</w:t>
      </w:r>
      <w:r>
        <w:t xml:space="preserve"> </w:t>
      </w:r>
      <w:r>
        <w:rPr>
          <w:b/>
          <w:bCs/>
        </w:rPr>
        <w:t xml:space="preserve">Notwendigkeit einer Zusatzstruktur</w:t>
      </w:r>
      <w:r>
        <w:t xml:space="preserve"> </w:t>
      </w:r>
      <w:r>
        <w:t xml:space="preserve">überhaupt. Reines S5 reicht nicht. Aber die Form der Zusatzstruktur ist variabel.</w:t>
      </w:r>
    </w:p>
    <w:bookmarkEnd w:id="46"/>
    <w:bookmarkStart w:id="47" w:name="X5e2b654a1738d3960f825258d84e5c9e256cd4f"/>
    <w:p>
      <w:pPr>
        <w:pStyle w:val="Heading2"/>
      </w:pPr>
      <w:r>
        <w:t xml:space="preserve">Frage 4: Ist die Nicht-Eindeutigkeit ein Mangel?</w:t>
      </w:r>
    </w:p>
    <w:p>
      <w:pPr>
        <w:pStyle w:val="FirstParagraph"/>
      </w:pPr>
      <w:r>
        <w:t xml:space="preserve">Ist die Tatsache, dass die Trinität aus verschiedenen Erweiterungen folgt, ein</w:t>
      </w:r>
      <w:r>
        <w:t xml:space="preserve"> </w:t>
      </w:r>
      <w:r>
        <w:rPr>
          <w:b/>
          <w:bCs/>
        </w:rPr>
        <w:t xml:space="preserve">Mangel</w:t>
      </w:r>
      <w:r>
        <w:t xml:space="preserve"> </w:t>
      </w:r>
      <w:r>
        <w:t xml:space="preserve">oder eine</w:t>
      </w:r>
      <w:r>
        <w:t xml:space="preserve"> </w:t>
      </w:r>
      <w:r>
        <w:rPr>
          <w:b/>
          <w:bCs/>
        </w:rPr>
        <w:t xml:space="preserve">Stärke</w:t>
      </w:r>
      <w:r>
        <w:t xml:space="preserve">?</w:t>
      </w:r>
    </w:p>
    <w:p>
      <w:pPr>
        <w:pStyle w:val="BodyText"/>
      </w:pPr>
      <w:r>
        <w:rPr>
          <w:b/>
          <w:bCs/>
        </w:rPr>
        <w:t xml:space="preserve">Antwort:</w:t>
      </w:r>
      <w:r>
        <w:t xml:space="preserve"> </w:t>
      </w:r>
      <w:r>
        <w:t xml:space="preserve">Sie ist eine</w:t>
      </w:r>
      <w:r>
        <w:t xml:space="preserve"> </w:t>
      </w:r>
      <w:r>
        <w:rPr>
          <w:b/>
          <w:bCs/>
        </w:rPr>
        <w:t xml:space="preserve">Stärke</w:t>
      </w:r>
      <w:r>
        <w:t xml:space="preserve">. Sie zeigt, dass die Trinitätsstruktur nicht an eine bestimmte metaphysische Sprache gebunden ist. Sie ist</w:t>
      </w:r>
      <w:r>
        <w:t xml:space="preserve"> </w:t>
      </w:r>
      <w:r>
        <w:rPr>
          <w:b/>
          <w:bCs/>
        </w:rPr>
        <w:t xml:space="preserve">axiomen-invariant</w:t>
      </w:r>
      <w:r>
        <w:t xml:space="preserve">.</w:t>
      </w:r>
    </w:p>
    <w:bookmarkEnd w:id="47"/>
    <w:bookmarkEnd w:id="48"/>
    <w:bookmarkStart w:id="49" w:name="schluss-was-wurde-gezeigt"/>
    <w:p>
      <w:pPr>
        <w:pStyle w:val="Heading1"/>
      </w:pPr>
      <w:r>
        <w:t xml:space="preserve">Schluss: Was wurde gezeigt?</w:t>
      </w:r>
    </w:p>
    <w:p>
      <w:pPr>
        <w:pStyle w:val="FirstParagraph"/>
      </w:pPr>
      <w:r>
        <w:t xml:space="preserve">Die vorliegende Untersuchung hat gezeigt:</w:t>
      </w:r>
    </w:p>
    <w:p>
      <w:pPr>
        <w:numPr>
          <w:ilvl w:val="0"/>
          <w:numId w:val="1016"/>
        </w:numPr>
      </w:pPr>
      <w:r>
        <w:rPr>
          <w:b/>
          <w:bCs/>
        </w:rPr>
        <w:t xml:space="preserve">Es gibt mindestens vier systematisch verschiedene Erweiterungen von S5</w:t>
      </w:r>
      <w:r>
        <w:t xml:space="preserve">, die die Trinitätsformel ableiten: Superposition, Topologie, Temporalität, Mereologie.</w:t>
      </w:r>
    </w:p>
    <w:p>
      <w:pPr>
        <w:numPr>
          <w:ilvl w:val="0"/>
          <w:numId w:val="1016"/>
        </w:numPr>
      </w:pPr>
      <w:r>
        <w:rPr>
          <w:b/>
          <w:bCs/>
        </w:rPr>
        <w:t xml:space="preserve">Die Trinitätsformel ist axiomen-invariant.</w:t>
      </w:r>
      <w:r>
        <w:t xml:space="preserve"> </w:t>
      </w:r>
      <w:r>
        <w:t xml:space="preserve">Sie ist nicht an eine bestimmte metaphysische Sprache gebunden.</w:t>
      </w:r>
    </w:p>
    <w:p>
      <w:pPr>
        <w:numPr>
          <w:ilvl w:val="0"/>
          <w:numId w:val="1016"/>
        </w:numPr>
      </w:pPr>
      <w:r>
        <w:rPr>
          <w:b/>
          <w:bCs/>
        </w:rPr>
        <w:t xml:space="preserve">Die Wahl der Erweiterung ist nicht durch die Zielaussage allein determiniert.</w:t>
      </w:r>
      <w:r>
        <w:t xml:space="preserve"> </w:t>
      </w:r>
      <w:r>
        <w:t xml:space="preserve">Sie hängt von metaphysischen, physikalischen oder hermeneutischen Präferenzen ab.</w:t>
      </w:r>
    </w:p>
    <w:p>
      <w:pPr>
        <w:numPr>
          <w:ilvl w:val="0"/>
          <w:numId w:val="1016"/>
        </w:numPr>
      </w:pPr>
      <w:r>
        <w:rPr>
          <w:b/>
          <w:bCs/>
        </w:rPr>
        <w:t xml:space="preserve">Was bleibt, ist die Notwendigkeit einer Zusatzstruktur überhaupt.</w:t>
      </w:r>
      <w:r>
        <w:t xml:space="preserve"> </w:t>
      </w:r>
      <w:r>
        <w:t xml:space="preserve">Reines S5 reicht nicht.</w:t>
      </w:r>
    </w:p>
    <w:p>
      <w:pPr>
        <w:pStyle w:val="FirstParagraph"/>
      </w:pPr>
      <w:r>
        <w:t xml:space="preserve">Die zentrale Aussage dieser Abhandlung lautet:</w:t>
      </w:r>
    </w:p>
    <w:p>
      <w:pPr>
        <w:pStyle w:val="BlockText"/>
      </w:pPr>
      <w:r>
        <w:rPr>
          <w:b/>
          <w:bCs/>
        </w:rPr>
        <w:t xml:space="preserve">Die Trinitätsstruktur ist nicht an eine bestimmte metaphysische Sprache gebunden. Sie folgt aus mindestens vier systematisch verschiedenen Erweiterungen von S5. Die Wahl der Erweiterung ist eine metaphysische, physikalische oder hermeneutische Frage — keine metalogische.</w:t>
      </w:r>
    </w:p>
    <w:p>
      <w:pPr>
        <w:pStyle w:val="FirstParagraph"/>
      </w:pPr>
      <w:r>
        <w:t xml:space="preserve">Die Frage, ob es eine</w:t>
      </w:r>
      <w:r>
        <w:t xml:space="preserve"> </w:t>
      </w:r>
      <w:r>
        <w:rPr>
          <w:b/>
          <w:bCs/>
        </w:rPr>
        <w:t xml:space="preserve">kanonische</w:t>
      </w:r>
      <w:r>
        <w:t xml:space="preserve"> </w:t>
      </w:r>
      <w:r>
        <w:t xml:space="preserve">Erweiterung gibt, bleibt offen. Sie ist Gegenstand von</w:t>
      </w:r>
      <w:r>
        <w:t xml:space="preserve"> </w:t>
      </w:r>
      <w:r>
        <w:rPr>
          <w:b/>
          <w:bCs/>
        </w:rPr>
        <w:t xml:space="preserve">Modal 8</w:t>
      </w:r>
      <w:r>
        <w:t xml:space="preserve"> </w:t>
      </w:r>
      <w:r>
        <w:t xml:space="preserve">(Topologische Modallogik) und darüber hinaus.</w:t>
      </w:r>
    </w:p>
    <w:bookmarkEnd w:id="49"/>
    <w:bookmarkStart w:id="52" w:name="Xf14d3c77fa7be5cb3e71a76547f6f113b65457a"/>
    <w:p>
      <w:pPr>
        <w:pStyle w:val="Heading1"/>
      </w:pPr>
      <w:r>
        <w:t xml:space="preserve">Anhang A: Die drei Alternativen in einer Übersicht</w:t>
      </w:r>
    </w:p>
    <w:bookmarkStart w:id="50" w:name="axiome"/>
    <w:p>
      <w:pPr>
        <w:pStyle w:val="Heading2"/>
      </w:pPr>
      <w:r>
        <w:t xml:space="preserve">Axiome</w:t>
      </w:r>
    </w:p>
    <w:p>
      <w:pPr>
        <w:pStyle w:val="FirstParagraph"/>
      </w:pPr>
      <m:oMathPara>
        <m:oMathParaPr>
          <m:jc m:val="center"/>
        </m:oMathParaPr>
        <m:oMath>
          <m:eqArr>
            <m:e>
              <m:r>
                <m:rPr>
                  <m:nor/>
                  <m:sty m:val="p"/>
                </m:rPr>
                <m:t>TOP</m:t>
              </m:r>
              <m:r>
                <m:t>&amp;</m:t>
              </m:r>
              <m:box>
                <m:boxPr>
                  <m:opEmu m:val="on"/>
                </m:boxPr>
                <m:e>
                  <m:r>
                    <m:rPr>
                      <m:sty m:val="p"/>
                    </m:rPr>
                    <m:t>:=</m:t>
                  </m:r>
                </m:e>
              </m:box>
              <m:r>
                <m:rPr>
                  <m:sty m:val="p"/>
                </m:rPr>
                <m:t>{</m:t>
              </m:r>
              <m:r>
                <m:t>T</m:t>
              </m:r>
              <m:r>
                <m:t>O</m:t>
              </m:r>
              <m:r>
                <m:t>P</m:t>
              </m:r>
              <m:r>
                <m:t>1</m:t>
              </m:r>
              <m:r>
                <m:rPr>
                  <m:sty m:val="p"/>
                </m:rPr>
                <m:t>,</m:t>
              </m:r>
              <m:r>
                <m:t>T</m:t>
              </m:r>
              <m:r>
                <m:t>O</m:t>
              </m:r>
              <m:r>
                <m:t>P</m:t>
              </m:r>
              <m:r>
                <m:t>2</m:t>
              </m:r>
              <m:r>
                <m:rPr>
                  <m:sty m:val="p"/>
                </m:rPr>
                <m:t>,</m:t>
              </m:r>
              <m:r>
                <m:t>T</m:t>
              </m:r>
              <m:r>
                <m:t>O</m:t>
              </m:r>
              <m:r>
                <m:t>P</m:t>
              </m:r>
              <m:r>
                <m:t>3</m:t>
              </m:r>
              <m:r>
                <m:rPr>
                  <m:sty m:val="p"/>
                </m:rPr>
                <m:t>,</m:t>
              </m:r>
              <m:r>
                <m:t>T</m:t>
              </m:r>
              <m:r>
                <m:t>O</m:t>
              </m:r>
              <m:r>
                <m:t>P</m:t>
              </m:r>
              <m:r>
                <m:t>4</m:t>
              </m:r>
              <m:r>
                <m:rPr>
                  <m:sty m:val="p"/>
                </m:rPr>
                <m:t>,</m:t>
              </m:r>
              <m:r>
                <m:t>T</m:t>
              </m:r>
              <m:r>
                <m:t>O</m:t>
              </m:r>
              <m:r>
                <m:t>P</m:t>
              </m:r>
              <m:r>
                <m:t>5</m:t>
              </m:r>
              <m:r>
                <m:rPr>
                  <m:sty m:val="p"/>
                </m:rPr>
                <m:t>}</m:t>
              </m:r>
            </m:e>
            <m:e>
              <m:r>
                <m:rPr>
                  <m:nor/>
                  <m:sty m:val="p"/>
                </m:rPr>
                <m:t>TEMP</m:t>
              </m:r>
              <m:r>
                <m:t>&amp;</m:t>
              </m:r>
              <m:box>
                <m:boxPr>
                  <m:opEmu m:val="on"/>
                </m:boxPr>
                <m:e>
                  <m:r>
                    <m:rPr>
                      <m:sty m:val="p"/>
                    </m:rPr>
                    <m:t>:=</m:t>
                  </m:r>
                </m:e>
              </m:box>
              <m:r>
                <m:rPr>
                  <m:sty m:val="p"/>
                </m:rPr>
                <m:t>{</m:t>
              </m:r>
              <m:r>
                <m:t>T</m:t>
              </m:r>
              <m:r>
                <m:t>1</m:t>
              </m:r>
              <m:r>
                <m:rPr>
                  <m:sty m:val="p"/>
                </m:rPr>
                <m:t>,</m:t>
              </m:r>
              <m:r>
                <m:t>T</m:t>
              </m:r>
              <m:r>
                <m:t>2</m:t>
              </m:r>
              <m:r>
                <m:rPr>
                  <m:sty m:val="p"/>
                </m:rPr>
                <m:t>,</m:t>
              </m:r>
              <m:r>
                <m:t>T</m:t>
              </m:r>
              <m:r>
                <m:t>3</m:t>
              </m:r>
              <m:r>
                <m:rPr>
                  <m:sty m:val="p"/>
                </m:rPr>
                <m:t>,</m:t>
              </m:r>
              <m:r>
                <m:t>T</m:t>
              </m:r>
              <m:r>
                <m:t>4</m:t>
              </m:r>
              <m:r>
                <m:rPr>
                  <m:sty m:val="p"/>
                </m:rPr>
                <m:t>}</m:t>
              </m:r>
            </m:e>
            <m:e>
              <m:r>
                <m:rPr>
                  <m:nor/>
                  <m:sty m:val="p"/>
                </m:rPr>
                <m:t>MER</m:t>
              </m:r>
              <m:r>
                <m:t>&amp;</m:t>
              </m:r>
              <m:box>
                <m:boxPr>
                  <m:opEmu m:val="on"/>
                </m:boxPr>
                <m:e>
                  <m:r>
                    <m:rPr>
                      <m:sty m:val="p"/>
                    </m:rPr>
                    <m:t>:=</m:t>
                  </m:r>
                </m:e>
              </m:box>
              <m:r>
                <m:rPr>
                  <m:sty m:val="p"/>
                </m:rPr>
                <m:t>{</m:t>
              </m:r>
              <m:r>
                <m:t>M</m:t>
              </m:r>
              <m:r>
                <m:t>E</m:t>
              </m:r>
              <m:r>
                <m:t>R</m:t>
              </m:r>
              <m:r>
                <m:t>1</m:t>
              </m:r>
              <m:r>
                <m:rPr>
                  <m:sty m:val="p"/>
                </m:rPr>
                <m:t>,</m:t>
              </m:r>
              <m:r>
                <m:t>M</m:t>
              </m:r>
              <m:r>
                <m:t>E</m:t>
              </m:r>
              <m:r>
                <m:t>R</m:t>
              </m:r>
              <m:r>
                <m:t>2</m:t>
              </m:r>
              <m:r>
                <m:rPr>
                  <m:sty m:val="p"/>
                </m:rPr>
                <m:t>,</m:t>
              </m:r>
              <m:r>
                <m:t>M</m:t>
              </m:r>
              <m:r>
                <m:t>E</m:t>
              </m:r>
              <m:r>
                <m:t>R</m:t>
              </m:r>
              <m:r>
                <m:t>3</m:t>
              </m:r>
              <m:r>
                <m:rPr>
                  <m:sty m:val="p"/>
                </m:rPr>
                <m:t>,</m:t>
              </m:r>
              <m:r>
                <m:t>M</m:t>
              </m:r>
              <m:r>
                <m:t>E</m:t>
              </m:r>
              <m:r>
                <m:t>R</m:t>
              </m:r>
              <m:r>
                <m:t>4</m:t>
              </m:r>
              <m:r>
                <m:rPr>
                  <m:sty m:val="p"/>
                </m:rPr>
                <m:t>,</m:t>
              </m:r>
              <m:r>
                <m:t>M</m:t>
              </m:r>
              <m:r>
                <m:t>E</m:t>
              </m:r>
              <m:r>
                <m:t>R</m:t>
              </m:r>
              <m:r>
                <m:t>5</m:t>
              </m:r>
              <m:r>
                <m:rPr>
                  <m:sty m:val="p"/>
                </m:rPr>
                <m:t>}</m:t>
              </m:r>
            </m:e>
          </m:eqArr>
        </m:oMath>
      </m:oMathPara>
    </w:p>
    <w:bookmarkEnd w:id="50"/>
    <w:bookmarkStart w:id="51" w:name="hinlänglichkeit-1"/>
    <w:p>
      <w:pPr>
        <w:pStyle w:val="Heading2"/>
      </w:pPr>
      <w:r>
        <w:t xml:space="preserve">Hinlänglichkeit</w:t>
      </w:r>
    </w:p>
    <w:p>
      <w:pPr>
        <w:pStyle w:val="FirstParagraph"/>
      </w:pPr>
      <m:oMathPara>
        <m:oMathParaPr>
          <m:jc m:val="center"/>
        </m:oMathParaPr>
        <m:oMath>
          <m:eqArr>
            <m:e>
              <m:r>
                <m:t>&amp;</m:t>
              </m:r>
              <m:r>
                <m:t>S</m:t>
              </m:r>
              <m:r>
                <m:t>5</m:t>
              </m:r>
              <m:r>
                <m:rPr>
                  <m:sty m:val="p"/>
                </m:rPr>
                <m:t>+</m:t>
              </m:r>
              <m:r>
                <m:rPr>
                  <m:nor/>
                  <m:sty m:val="p"/>
                </m:rPr>
                <m:t>TOP</m:t>
              </m:r>
              <m:r>
                <m:rPr>
                  <m:sty m:val="p"/>
                </m:rPr>
                <m:t>⊢</m:t>
              </m:r>
              <m:r>
                <m:rPr>
                  <m:sty m:val="p"/>
                </m:rPr>
                <m:t>□</m:t>
              </m:r>
              <m:r>
                <m:rPr>
                  <m:sty m:val="p"/>
                </m:rPr>
                <m:t>∀</m:t>
              </m:r>
              <m:r>
                <m:t>x</m:t>
              </m:r>
              <m:r>
                <m:t> </m:t>
              </m:r>
              <m:r>
                <m:t>T</m:t>
              </m:r>
              <m:r>
                <m:t>r</m:t>
              </m:r>
              <m:r>
                <m:rPr>
                  <m:sty m:val="p"/>
                </m:rPr>
                <m:t>(</m:t>
              </m:r>
              <m:r>
                <m:t>x</m:t>
              </m:r>
              <m:r>
                <m:rPr>
                  <m:sty m:val="p"/>
                </m:rPr>
                <m:t>)</m:t>
              </m:r>
            </m:e>
            <m:e>
              <m:r>
                <m:t>&amp;</m:t>
              </m:r>
              <m:r>
                <m:t>S</m:t>
              </m:r>
              <m:r>
                <m:t>5</m:t>
              </m:r>
              <m:r>
                <m:rPr>
                  <m:sty m:val="p"/>
                </m:rPr>
                <m:t>+</m:t>
              </m:r>
              <m:r>
                <m:rPr>
                  <m:nor/>
                  <m:sty m:val="p"/>
                </m:rPr>
                <m:t>TEMP</m:t>
              </m:r>
              <m:r>
                <m:rPr>
                  <m:sty m:val="p"/>
                </m:rPr>
                <m:t>⊢</m:t>
              </m:r>
              <m:r>
                <m:rPr>
                  <m:sty m:val="p"/>
                </m:rPr>
                <m:t>□</m:t>
              </m:r>
              <m:r>
                <m:rPr>
                  <m:sty m:val="p"/>
                </m:rPr>
                <m:t>∀</m:t>
              </m:r>
              <m:r>
                <m:t>x</m:t>
              </m:r>
              <m:r>
                <m:t> </m:t>
              </m:r>
              <m:r>
                <m:t>T</m:t>
              </m:r>
              <m:r>
                <m:t>r</m:t>
              </m:r>
              <m:r>
                <m:rPr>
                  <m:sty m:val="p"/>
                </m:rPr>
                <m:t>(</m:t>
              </m:r>
              <m:r>
                <m:t>x</m:t>
              </m:r>
              <m:r>
                <m:rPr>
                  <m:sty m:val="p"/>
                </m:rPr>
                <m:t>)</m:t>
              </m:r>
            </m:e>
            <m:e>
              <m:r>
                <m:t>&amp;</m:t>
              </m:r>
              <m:r>
                <m:t>S</m:t>
              </m:r>
              <m:r>
                <m:t>5</m:t>
              </m:r>
              <m:r>
                <m:rPr>
                  <m:sty m:val="p"/>
                </m:rPr>
                <m:t>+</m:t>
              </m:r>
              <m:r>
                <m:rPr>
                  <m:nor/>
                  <m:sty m:val="p"/>
                </m:rPr>
                <m:t>MER</m:t>
              </m:r>
              <m:r>
                <m:rPr>
                  <m:sty m:val="p"/>
                </m:rPr>
                <m:t>⊢</m:t>
              </m:r>
              <m:r>
                <m:rPr>
                  <m:sty m:val="p"/>
                </m:rPr>
                <m:t>□</m:t>
              </m:r>
              <m:r>
                <m:rPr>
                  <m:sty m:val="p"/>
                </m:rPr>
                <m:t>∀</m:t>
              </m:r>
              <m:r>
                <m:t>x</m:t>
              </m:r>
              <m:r>
                <m:t> </m:t>
              </m:r>
              <m:r>
                <m:t>T</m:t>
              </m:r>
              <m:r>
                <m:t>r</m:t>
              </m:r>
              <m:r>
                <m:rPr>
                  <m:sty m:val="p"/>
                </m:rPr>
                <m:t>(</m:t>
              </m:r>
              <m:r>
                <m:t>x</m:t>
              </m:r>
              <m:r>
                <m:rPr>
                  <m:sty m:val="p"/>
                </m:rPr>
                <m:t>)</m:t>
              </m:r>
            </m:e>
            <m:e>
              <m:r>
                <m:t>&amp;</m:t>
              </m:r>
              <m:r>
                <m:t>S</m:t>
              </m:r>
              <m:r>
                <m:t>5</m:t>
              </m:r>
              <m:r>
                <m:rPr>
                  <m:sty m:val="p"/>
                </m:rPr>
                <m:t>+</m:t>
              </m:r>
              <m:r>
                <m:t>S</m:t>
              </m:r>
              <m:r>
                <m:t>P</m:t>
              </m:r>
              <m:r>
                <m:rPr>
                  <m:sty m:val="p"/>
                </m:rPr>
                <m:t>⊢</m:t>
              </m:r>
              <m:r>
                <m:rPr>
                  <m:sty m:val="p"/>
                </m:rPr>
                <m:t>□</m:t>
              </m:r>
              <m:r>
                <m:rPr>
                  <m:sty m:val="p"/>
                </m:rPr>
                <m:t>∀</m:t>
              </m:r>
              <m:r>
                <m:t>x</m:t>
              </m:r>
              <m:r>
                <m:t> </m:t>
              </m:r>
              <m:r>
                <m:t>T</m:t>
              </m:r>
              <m:r>
                <m:t>r</m:t>
              </m:r>
              <m:r>
                <m:rPr>
                  <m:sty m:val="p"/>
                </m:rPr>
                <m:t>(</m:t>
              </m:r>
              <m:r>
                <m:t>x</m:t>
              </m:r>
              <m:r>
                <m:rPr>
                  <m:sty m:val="p"/>
                </m:rPr>
                <m:t>)</m:t>
              </m:r>
            </m:e>
          </m:eqArr>
        </m:oMath>
      </m:oMathPara>
    </w:p>
    <w:bookmarkEnd w:id="51"/>
    <w:bookmarkEnd w:id="52"/>
    <w:bookmarkStart w:id="53" w:name="X14f85752afae86a42f7df04faa869ab3cc7eb35"/>
    <w:p>
      <w:pPr>
        <w:pStyle w:val="Heading1"/>
      </w:pPr>
      <w:r>
        <w:t xml:space="preserve">Anhang B: Vergleich der Erweiterungen in einer Tabelle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Kriterium</w:t>
            </w:r>
          </w:p>
        </w:tc>
        <w:tc>
          <w:tcPr/>
          <w:p>
            <w:pPr>
              <w:pStyle w:val="Compact"/>
            </w:pPr>
            <w:r>
              <w:t xml:space="preserve">Superposition</w:t>
            </w:r>
          </w:p>
        </w:tc>
        <w:tc>
          <w:tcPr/>
          <w:p>
            <w:pPr>
              <w:pStyle w:val="Compact"/>
            </w:pPr>
            <w:r>
              <w:t xml:space="preserve">Topologie</w:t>
            </w:r>
          </w:p>
        </w:tc>
        <w:tc>
          <w:tcPr/>
          <w:p>
            <w:pPr>
              <w:pStyle w:val="Compact"/>
            </w:pPr>
            <w:r>
              <w:t xml:space="preserve">Temporalität</w:t>
            </w:r>
          </w:p>
        </w:tc>
        <w:tc>
          <w:tcPr/>
          <w:p>
            <w:pPr>
              <w:pStyle w:val="Compact"/>
            </w:pPr>
            <w:r>
              <w:t xml:space="preserve">Mereologie</w:t>
            </w:r>
          </w:p>
        </w:tc>
      </w:tr>
      <w:tr>
        <w:tc>
          <w:tcPr/>
          <w:p>
            <w:pPr>
              <w:pStyle w:val="Compact"/>
            </w:pPr>
            <w:r>
              <w:t xml:space="preserve">Grundbegriff</w:t>
            </w:r>
          </w:p>
        </w:tc>
        <w:tc>
          <w:tcPr/>
          <w:p>
            <w:pPr>
              <w:pStyle w:val="Compact"/>
            </w:pPr>
            <w:r>
              <w:t xml:space="preserve">Urzustand</w:t>
            </w:r>
          </w:p>
        </w:tc>
        <w:tc>
          <w:tcPr/>
          <w:p>
            <w:pPr>
              <w:pStyle w:val="Compact"/>
            </w:pPr>
            <w:r>
              <w:t xml:space="preserve">Grenzwert</w:t>
            </w:r>
          </w:p>
        </w:tc>
        <w:tc>
          <w:tcPr/>
          <w:p>
            <w:pPr>
              <w:pStyle w:val="Compact"/>
            </w:pPr>
            <w:r>
              <w:t xml:space="preserve">Zeit</w:t>
            </w:r>
          </w:p>
        </w:tc>
        <w:tc>
          <w:tcPr/>
          <w:p>
            <w:pPr>
              <w:pStyle w:val="Compact"/>
            </w:pPr>
            <w:r>
              <w:t xml:space="preserve">Teil-Ganzes</w:t>
            </w:r>
          </w:p>
        </w:tc>
      </w:tr>
      <w:tr>
        <w:tc>
          <w:tcPr/>
          <w:p>
            <w:pPr>
              <w:pStyle w:val="Compact"/>
            </w:pPr>
            <w:r>
              <w:t xml:space="preserve">Operatoren</w:t>
            </w:r>
          </w:p>
        </w:tc>
        <w:tc>
          <w:tcPr/>
          <w:p>
            <w:pPr>
              <w:pStyle w:val="Compact"/>
            </w:pPr>
            <m:oMath>
              <m:r>
                <m:t>C</m:t>
              </m:r>
            </m:oMath>
            <w:r>
              <w:t xml:space="preserve">,</w:t>
            </w:r>
            <w:r>
              <w:t xml:space="preserve"> </w:t>
            </w:r>
            <m:oMath>
              <m:r>
                <m:t>R</m:t>
              </m:r>
            </m:oMath>
          </w:p>
        </w:tc>
        <w:tc>
          <w:tcPr/>
          <w:p>
            <w:pPr>
              <w:pStyle w:val="Compact"/>
            </w:pPr>
            <m:oMath>
              <m:r>
                <m:rPr>
                  <m:scr m:val="script"/>
                  <m:sty m:val="p"/>
                </m:rPr>
                <m:t>L</m:t>
              </m:r>
            </m:oMath>
            <w:r>
              <w:t xml:space="preserve">,</w:t>
            </w:r>
            <w:r>
              <w:t xml:space="preserve"> </w:t>
            </w:r>
            <m:oMath>
              <m:r>
                <m:rPr>
                  <m:scr m:val="script"/>
                  <m:sty m:val="p"/>
                </m:rPr>
                <m:t>N</m:t>
              </m:r>
            </m:oMath>
          </w:p>
        </w:tc>
        <w:tc>
          <w:tcPr/>
          <w:p>
            <w:pPr>
              <w:pStyle w:val="Compact"/>
            </w:pPr>
            <m:oMath>
              <m:r>
                <m:t>P</m:t>
              </m:r>
            </m:oMath>
            <w:r>
              <w:t xml:space="preserve">,</w:t>
            </w:r>
            <w:r>
              <w:t xml:space="preserve"> </w:t>
            </w:r>
            <m:oMath>
              <m:r>
                <m:t>F</m:t>
              </m:r>
            </m:oMath>
            <w:r>
              <w:t xml:space="preserve">,</w:t>
            </w:r>
            <w:r>
              <w:t xml:space="preserve"> </w:t>
            </w:r>
            <m:oMath>
              <m:r>
                <m:t>N</m:t>
              </m:r>
            </m:oMath>
            <w:r>
              <w:t xml:space="preserve">,</w:t>
            </w:r>
            <w:r>
              <w:t xml:space="preserve"> </w:t>
            </w:r>
            <m:oMath>
              <m:r>
                <m:t>Z</m:t>
              </m:r>
            </m:oMath>
          </w:p>
        </w:tc>
        <w:tc>
          <w:tcPr/>
          <w:p>
            <w:pPr>
              <w:pStyle w:val="Compact"/>
            </w:pPr>
            <m:oMath>
              <m:r>
                <m:rPr>
                  <m:sty m:val="p"/>
                </m:rPr>
                <m:t>≼</m:t>
              </m:r>
            </m:oMath>
            <w:r>
              <w:t xml:space="preserve">,</w:t>
            </w:r>
            <w:r>
              <w:t xml:space="preserve"> </w:t>
            </w:r>
            <m:oMath>
              <m:r>
                <m:rPr>
                  <m:sty m:val="p"/>
                </m:rPr>
                <m:t>Σ</m:t>
              </m:r>
            </m:oMath>
          </w:p>
        </w:tc>
      </w:tr>
      <w:tr>
        <w:tc>
          <w:tcPr/>
          <w:p>
            <w:pPr>
              <w:pStyle w:val="Compact"/>
            </w:pPr>
            <w:r>
              <w:t xml:space="preserve">Anzahl Axiome</w:t>
            </w:r>
          </w:p>
        </w:tc>
        <w:tc>
          <w:tcPr/>
          <w:p>
            <w:pPr>
              <w:pStyle w:val="Compact"/>
            </w:pPr>
            <w:r>
              <w:t xml:space="preserve">5</w:t>
            </w:r>
          </w:p>
        </w:tc>
        <w:tc>
          <w:tcPr/>
          <w:p>
            <w:pPr>
              <w:pStyle w:val="Compact"/>
            </w:pPr>
            <w:r>
              <w:t xml:space="preserve">5</w:t>
            </w:r>
          </w:p>
        </w:tc>
        <w:tc>
          <w:tcPr/>
          <w:p>
            <w:pPr>
              <w:pStyle w:val="Compact"/>
            </w:pPr>
            <w:r>
              <w:t xml:space="preserve">4</w:t>
            </w:r>
          </w:p>
        </w:tc>
        <w:tc>
          <w:tcPr/>
          <w:p>
            <w:pPr>
              <w:pStyle w:val="Compact"/>
            </w:pPr>
            <w:r>
              <w:t xml:space="preserve">5</w:t>
            </w:r>
          </w:p>
        </w:tc>
      </w:tr>
      <w:tr>
        <w:tc>
          <w:tcPr/>
          <w:p>
            <w:pPr>
              <w:pStyle w:val="Compact"/>
            </w:pPr>
            <w:r>
              <w:t xml:space="preserve">Metaphysische Tradition</w:t>
            </w:r>
          </w:p>
        </w:tc>
        <w:tc>
          <w:tcPr/>
          <w:p>
            <w:pPr>
              <w:pStyle w:val="Compact"/>
            </w:pPr>
            <w:r>
              <w:t xml:space="preserve">Schelling</w:t>
            </w:r>
          </w:p>
        </w:tc>
        <w:tc>
          <w:tcPr/>
          <w:p>
            <w:pPr>
              <w:pStyle w:val="Compact"/>
            </w:pPr>
            <w:r>
              <w:t xml:space="preserve">Kant</w:t>
            </w:r>
          </w:p>
        </w:tc>
        <w:tc>
          <w:tcPr/>
          <w:p>
            <w:pPr>
              <w:pStyle w:val="Compact"/>
            </w:pPr>
            <w:r>
              <w:t xml:space="preserve">Augustinus</w:t>
            </w:r>
          </w:p>
        </w:tc>
        <w:tc>
          <w:tcPr/>
          <w:p>
            <w:pPr>
              <w:pStyle w:val="Compact"/>
            </w:pPr>
            <w:r>
              <w:t xml:space="preserve">Aristoteles</w:t>
            </w:r>
          </w:p>
        </w:tc>
      </w:tr>
      <w:tr>
        <w:tc>
          <w:tcPr/>
          <w:p>
            <w:pPr>
              <w:pStyle w:val="Compact"/>
            </w:pPr>
            <w:r>
              <w:t xml:space="preserve">Physikalische Analogie</w:t>
            </w:r>
          </w:p>
        </w:tc>
        <w:tc>
          <w:tcPr/>
          <w:p>
            <w:pPr>
              <w:pStyle w:val="Compact"/>
            </w:pPr>
            <w:r>
              <w:t xml:space="preserve">QM</w:t>
            </w:r>
          </w:p>
        </w:tc>
        <w:tc>
          <w:tcPr/>
          <w:p>
            <w:pPr>
              <w:pStyle w:val="Compact"/>
            </w:pPr>
            <w:r>
              <w:t xml:space="preserve">Topologie</w:t>
            </w:r>
          </w:p>
        </w:tc>
        <w:tc>
          <w:tcPr/>
          <w:p>
            <w:pPr>
              <w:pStyle w:val="Compact"/>
            </w:pPr>
            <w:r>
              <w:t xml:space="preserve">Zeitpfeil</w:t>
            </w:r>
          </w:p>
        </w:tc>
        <w:tc>
          <w:tcPr/>
          <w:p>
            <w:pPr>
              <w:pStyle w:val="Compact"/>
            </w:pPr>
            <w:r>
              <w:t xml:space="preserve">Physik</w:t>
            </w:r>
          </w:p>
        </w:tc>
      </w:tr>
    </w:tbl>
    <w:bookmarkEnd w:id="53"/>
    <w:bookmarkStart w:id="54" w:name="nachwort"/>
    <w:p>
      <w:pPr>
        <w:pStyle w:val="Heading1"/>
      </w:pPr>
      <w:r>
        <w:t xml:space="preserve">Nachwort</w:t>
      </w:r>
    </w:p>
    <w:p>
      <w:pPr>
        <w:pStyle w:val="FirstParagraph"/>
      </w:pPr>
      <w:r>
        <w:t xml:space="preserve">Sie haben diese Abhandlung gelesen. Vielleicht hat Sie die Vielfalt der Alternativen überrascht. Vielleicht hat Sie die Idee der Axiomen-Invarianz beeindruckt. Beides ist in Ordnung.</w:t>
      </w:r>
    </w:p>
    <w:p>
      <w:pPr>
        <w:pStyle w:val="BodyText"/>
      </w:pPr>
      <w:r>
        <w:t xml:space="preserve">Die Untersuchung hat gezeigt: Die Trinitätsstruktur ist</w:t>
      </w:r>
      <w:r>
        <w:t xml:space="preserve"> </w:t>
      </w:r>
      <w:r>
        <w:rPr>
          <w:b/>
          <w:bCs/>
        </w:rPr>
        <w:t xml:space="preserve">robust</w:t>
      </w:r>
      <w:r>
        <w:t xml:space="preserve">. Sie folgt aus mindestens vier systematisch verschiedenen Erweiterungen von S5. Sie ist nicht an eine bestimmte metaphysische Sprache gebunden.</w:t>
      </w:r>
    </w:p>
    <w:p>
      <w:pPr>
        <w:pStyle w:val="BodyText"/>
      </w:pPr>
      <w:r>
        <w:t xml:space="preserve">Diese Robustheit ist</w:t>
      </w:r>
      <w:r>
        <w:t xml:space="preserve"> </w:t>
      </w:r>
      <w:r>
        <w:rPr>
          <w:b/>
          <w:bCs/>
        </w:rPr>
        <w:t xml:space="preserve">kein Mangel</w:t>
      </w:r>
      <w:r>
        <w:t xml:space="preserve">. Sie ist eine</w:t>
      </w:r>
      <w:r>
        <w:t xml:space="preserve"> </w:t>
      </w:r>
      <w:r>
        <w:rPr>
          <w:b/>
          <w:bCs/>
        </w:rPr>
        <w:t xml:space="preserve">Einsicht</w:t>
      </w:r>
      <w:r>
        <w:t xml:space="preserve">: Die Trinitätsstruktur ist nicht eine Konsequenz einer bestimmten Axiomatik, sondern eine</w:t>
      </w:r>
      <w:r>
        <w:t xml:space="preserve"> </w:t>
      </w:r>
      <w:r>
        <w:rPr>
          <w:b/>
          <w:bCs/>
        </w:rPr>
        <w:t xml:space="preserve">Struktur</w:t>
      </w:r>
      <w:r>
        <w:t xml:space="preserve">, die sich in verschiedenen Axiomatiken wiederfindet.</w:t>
      </w:r>
    </w:p>
    <w:p>
      <w:pPr>
        <w:pStyle w:val="BodyText"/>
      </w:pPr>
      <w:r>
        <w:t xml:space="preserve">Was bleibt, ist die Notwendigkeit einer</w:t>
      </w:r>
      <w:r>
        <w:t xml:space="preserve"> </w:t>
      </w:r>
      <w:r>
        <w:rPr>
          <w:b/>
          <w:bCs/>
        </w:rPr>
        <w:t xml:space="preserve">Zusatzstruktur überhaupt</w:t>
      </w:r>
      <w:r>
        <w:t xml:space="preserve">. Reines S5 reicht nicht. Die Zusatzstruktur ist unvermeidbar — aber ihre Form ist variabel.</w:t>
      </w:r>
    </w:p>
    <w:p>
      <w:pPr>
        <w:pStyle w:val="BodyText"/>
      </w:pPr>
      <w:r>
        <w:t xml:space="preserve">Eine letzte Frage:</w:t>
      </w:r>
    </w:p>
    <w:p>
      <w:pPr>
        <w:pStyle w:val="BlockText"/>
      </w:pPr>
      <w:r>
        <w:rPr>
          <w:b/>
          <w:bCs/>
        </w:rPr>
        <w:t xml:space="preserve">Wagen wir den Sprung in die Offenheit für den Grenzwert — auch wenn es viele Wege gibt, die zu ihm führen?</w:t>
      </w:r>
    </w:p>
    <w:p>
      <w:pPr>
        <w:pStyle w:val="FirstParagraph"/>
      </w:pPr>
      <w:r>
        <w:rPr>
          <w:i/>
          <w:iCs/>
        </w:rPr>
        <w:t xml:space="preserve">Diese Abhandlung wurde im Geiste strenger Modallogik verfasst, jedoch in der Sprache der Philosophie – denn die Wahrheit bedarf beider: der Präzision der Formel und der Weite des Begriffs.</w:t>
      </w:r>
    </w:p>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Nicht-Eindeutigkeit der Superpositions-Axiome Drei alternative Erweiterungen von S5</dc:title>
  <dc:creator>Paul Koop</dc:creator>
  <dc:language>de</dc:language>
  <cp:keywords/>
  <dcterms:created xsi:type="dcterms:W3CDTF">2026-09-26T13:06:56Z</dcterms:created>
  <dcterms:modified xsi:type="dcterms:W3CDTF">2026-09-26T13:06:56Z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Modal 5 hat gezeigt, dass die Superpositions-Axiome ASP1–ASP5 hinreichend sind, um die Trinitätsformel in S5 abzuleiten. Modal 6 hat gezeigt, dass die volle Axiomatik minimal ist für die Superpositions-Intuition, aber nicht für die Zielaussage. Offen blieb die Frage, ob es andere, systematisch verschiedene Erweiterungen von S5 gibt, die ebenfalls die Trinitätsformel ableiten. Die vorliegende Abhandlung beantwortet diese Frage. Sie konstruiert drei alternative Erweiterungen — eine topologische, eine temporale und eine mereologische — und zeigt: Alle drei leiten die Trinitätsformel ab, aber auf strukturell verschiedene Weise. Die Trinitätsstruktur ist damit nicht an eine bestimmte metaphysische Zusatzstruktur gebunden. Was bleibt, ist die Notwendigkeit einer Zusatzstruktur überhaupt. Wir stehen am Anfang der Unendlichkeit.</vt:lpwstr>
  </property>
  <property fmtid="{D5CDD505-2E9C-101B-9397-08002B2CF9AE}" pid="3" name="subtitle">
    <vt:lpwstr>Drei alternative Erweiterungen von S5</vt:lpwstr>
  </property>
  <property fmtid="{D5CDD505-2E9C-101B-9397-08002B2CF9AE}" pid="4" name="version">
    <vt:lpwstr>7</vt:lpwstr>
  </property>
</Properties>
</file>